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6" w:rsidRPr="00D658A0" w:rsidRDefault="007D6FF6" w:rsidP="00CA7A5F">
      <w:pPr>
        <w:pStyle w:val="31"/>
        <w:widowControl/>
        <w:tabs>
          <w:tab w:val="left" w:pos="5245"/>
          <w:tab w:val="left" w:pos="5387"/>
          <w:tab w:val="left" w:pos="5670"/>
        </w:tabs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 w:rsidRPr="00D658A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F821E9">
        <w:rPr>
          <w:sz w:val="24"/>
          <w:szCs w:val="24"/>
        </w:rPr>
        <w:t xml:space="preserve">    </w:t>
      </w: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Pr="00BE2512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  <w:r w:rsidRPr="00BE2512">
        <w:rPr>
          <w:sz w:val="28"/>
          <w:szCs w:val="28"/>
        </w:rPr>
        <w:t>Муниципальная программа</w:t>
      </w:r>
    </w:p>
    <w:p w:rsidR="005008C7" w:rsidRPr="00BE2512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BE2512" w:rsidRDefault="00C7699D" w:rsidP="00C7699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2512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Горноуральском городском округе </w:t>
      </w:r>
    </w:p>
    <w:p w:rsidR="00C7699D" w:rsidRPr="00BE2512" w:rsidRDefault="00CA7A5F" w:rsidP="00C7699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2512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C7699D" w:rsidRPr="00BE2512">
        <w:rPr>
          <w:rFonts w:ascii="Times New Roman" w:hAnsi="Times New Roman"/>
          <w:b/>
          <w:sz w:val="28"/>
          <w:szCs w:val="28"/>
        </w:rPr>
        <w:t>202</w:t>
      </w:r>
      <w:r w:rsidRPr="00BE2512">
        <w:rPr>
          <w:rFonts w:ascii="Times New Roman" w:hAnsi="Times New Roman"/>
          <w:b/>
          <w:sz w:val="28"/>
          <w:szCs w:val="28"/>
        </w:rPr>
        <w:t>2 – 2027 годы</w:t>
      </w:r>
      <w:r w:rsidR="00C7699D" w:rsidRPr="00BE2512">
        <w:rPr>
          <w:rFonts w:ascii="Times New Roman" w:hAnsi="Times New Roman"/>
          <w:b/>
          <w:sz w:val="28"/>
          <w:szCs w:val="28"/>
        </w:rPr>
        <w:t>»</w:t>
      </w:r>
    </w:p>
    <w:p w:rsidR="005008C7" w:rsidRPr="005008C7" w:rsidRDefault="005008C7" w:rsidP="0050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C7" w:rsidRDefault="005008C7" w:rsidP="005008C7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3E1A46" w:rsidRDefault="005008C7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A5F" w:rsidRDefault="003E1A46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08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A7A5F" w:rsidRDefault="00CA7A5F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A7A5F" w:rsidRDefault="00CA7A5F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BE2512" w:rsidRDefault="00BE2512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BE2512" w:rsidRDefault="00BE2512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A7A5F" w:rsidRPr="00CA7A5F" w:rsidRDefault="00CA7A5F" w:rsidP="005008C7">
      <w:pPr>
        <w:pStyle w:val="31"/>
        <w:widowControl/>
        <w:snapToGrid w:val="0"/>
        <w:spacing w:line="240" w:lineRule="auto"/>
        <w:rPr>
          <w:sz w:val="32"/>
          <w:szCs w:val="32"/>
        </w:rPr>
      </w:pPr>
      <w:r w:rsidRPr="00CA7A5F">
        <w:rPr>
          <w:sz w:val="32"/>
          <w:szCs w:val="32"/>
        </w:rPr>
        <w:t>2019</w:t>
      </w:r>
    </w:p>
    <w:p w:rsidR="00BE2512" w:rsidRDefault="00BE2512" w:rsidP="005008C7">
      <w:pPr>
        <w:pStyle w:val="31"/>
        <w:widowControl/>
        <w:snapToGrid w:val="0"/>
        <w:spacing w:line="240" w:lineRule="auto"/>
        <w:rPr>
          <w:b/>
          <w:sz w:val="28"/>
          <w:szCs w:val="28"/>
        </w:rPr>
      </w:pPr>
    </w:p>
    <w:p w:rsidR="005008C7" w:rsidRPr="0087005F" w:rsidRDefault="005008C7" w:rsidP="005008C7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87005F">
        <w:rPr>
          <w:rFonts w:ascii="Liberation Serif" w:hAnsi="Liberation Serif" w:cs="Liberation Serif"/>
          <w:b/>
          <w:sz w:val="28"/>
          <w:szCs w:val="28"/>
        </w:rPr>
        <w:t xml:space="preserve">ПАСПОРТ </w:t>
      </w:r>
    </w:p>
    <w:p w:rsidR="00C7699D" w:rsidRPr="0087005F" w:rsidRDefault="005008C7" w:rsidP="00C7699D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005F">
        <w:rPr>
          <w:rFonts w:ascii="Liberation Serif" w:hAnsi="Liberation Serif" w:cs="Liberation Serif"/>
          <w:b/>
          <w:sz w:val="28"/>
          <w:szCs w:val="28"/>
        </w:rPr>
        <w:t xml:space="preserve">Муниципальной  программы </w:t>
      </w:r>
      <w:r w:rsidR="00C7699D" w:rsidRPr="0087005F">
        <w:rPr>
          <w:rFonts w:ascii="Liberation Serif" w:hAnsi="Liberation Serif" w:cs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Горноуральском городском округе </w:t>
      </w:r>
      <w:r w:rsidR="00CA7A5F" w:rsidRPr="0087005F">
        <w:rPr>
          <w:rFonts w:ascii="Liberation Serif" w:hAnsi="Liberation Serif" w:cs="Liberation Serif"/>
          <w:b/>
          <w:sz w:val="28"/>
          <w:szCs w:val="28"/>
        </w:rPr>
        <w:t xml:space="preserve">на период </w:t>
      </w:r>
      <w:r w:rsidR="00C7699D" w:rsidRPr="0087005F">
        <w:rPr>
          <w:rFonts w:ascii="Liberation Serif" w:hAnsi="Liberation Serif" w:cs="Liberation Serif"/>
          <w:b/>
          <w:sz w:val="28"/>
          <w:szCs w:val="28"/>
        </w:rPr>
        <w:t>202</w:t>
      </w:r>
      <w:r w:rsidR="00CA7A5F" w:rsidRPr="0087005F">
        <w:rPr>
          <w:rFonts w:ascii="Liberation Serif" w:hAnsi="Liberation Serif" w:cs="Liberation Serif"/>
          <w:b/>
          <w:sz w:val="28"/>
          <w:szCs w:val="28"/>
        </w:rPr>
        <w:t xml:space="preserve">2 – 2027 </w:t>
      </w:r>
      <w:r w:rsidR="00C7699D" w:rsidRPr="0087005F">
        <w:rPr>
          <w:rFonts w:ascii="Liberation Serif" w:hAnsi="Liberation Serif" w:cs="Liberation Serif"/>
          <w:b/>
          <w:sz w:val="28"/>
          <w:szCs w:val="28"/>
        </w:rPr>
        <w:t>год</w:t>
      </w:r>
      <w:r w:rsidR="00CA7A5F" w:rsidRPr="0087005F">
        <w:rPr>
          <w:rFonts w:ascii="Liberation Serif" w:hAnsi="Liberation Serif" w:cs="Liberation Serif"/>
          <w:b/>
          <w:sz w:val="28"/>
          <w:szCs w:val="28"/>
        </w:rPr>
        <w:t>ы</w:t>
      </w:r>
      <w:r w:rsidR="00C7699D" w:rsidRPr="0087005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5008C7" w:rsidRPr="0087005F" w:rsidRDefault="005008C7" w:rsidP="00500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686"/>
      </w:tblGrid>
      <w:tr w:rsidR="005008C7" w:rsidRPr="0087005F" w:rsidTr="00BE251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87005F" w:rsidRDefault="005008C7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87005F" w:rsidRDefault="005008C7" w:rsidP="00FD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Администрация Горноуральского городского округа</w:t>
            </w:r>
            <w:r w:rsidR="00D81EBE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146F47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Отдел жилищно-коммунального хозяйства и </w:t>
            </w:r>
            <w:r w:rsidR="00FD505E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благоустройства администрации </w:t>
            </w:r>
            <w:r w:rsidR="00D81EBE" w:rsidRPr="0087005F">
              <w:rPr>
                <w:rFonts w:ascii="Liberation Serif" w:hAnsi="Liberation Serif" w:cs="Liberation Serif"/>
                <w:sz w:val="24"/>
                <w:szCs w:val="24"/>
              </w:rPr>
              <w:t>Горноуральского городского округа).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008C7" w:rsidRPr="0087005F" w:rsidTr="00BE251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87005F" w:rsidRDefault="005008C7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87005F" w:rsidRDefault="005008C7" w:rsidP="00CA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CA7A5F" w:rsidRPr="0087005F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- 202</w:t>
            </w:r>
            <w:r w:rsidR="00CA7A5F" w:rsidRPr="0087005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гг.</w:t>
            </w:r>
          </w:p>
        </w:tc>
      </w:tr>
      <w:tr w:rsidR="00D03421" w:rsidRPr="0087005F" w:rsidTr="00BE2512">
        <w:trPr>
          <w:trHeight w:val="255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87005F" w:rsidRDefault="00D03421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Цели и задачи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2E" w:rsidRPr="0087005F" w:rsidRDefault="00D03421" w:rsidP="00C7699D">
            <w:pPr>
              <w:pStyle w:val="Style15"/>
              <w:widowControl/>
              <w:spacing w:line="240" w:lineRule="auto"/>
              <w:ind w:hanging="19"/>
              <w:jc w:val="both"/>
              <w:rPr>
                <w:rFonts w:ascii="Liberation Serif" w:hAnsi="Liberation Serif" w:cs="Liberation Serif"/>
              </w:rPr>
            </w:pPr>
            <w:r w:rsidRPr="0087005F">
              <w:rPr>
                <w:rFonts w:ascii="Liberation Serif" w:hAnsi="Liberation Serif" w:cs="Liberation Serif"/>
                <w:b/>
              </w:rPr>
              <w:t>Цель</w:t>
            </w:r>
            <w:r w:rsidR="0052152E" w:rsidRPr="0087005F">
              <w:rPr>
                <w:rFonts w:ascii="Liberation Serif" w:hAnsi="Liberation Serif" w:cs="Liberation Serif"/>
                <w:b/>
              </w:rPr>
              <w:t xml:space="preserve"> №1</w:t>
            </w:r>
            <w:r w:rsidR="0052152E" w:rsidRPr="0087005F">
              <w:rPr>
                <w:rFonts w:ascii="Liberation Serif" w:hAnsi="Liberation Serif" w:cs="Liberation Serif"/>
              </w:rPr>
              <w:t xml:space="preserve"> Повышения </w:t>
            </w:r>
            <w:proofErr w:type="gramStart"/>
            <w:r w:rsidR="0052152E" w:rsidRPr="0087005F">
              <w:rPr>
                <w:rFonts w:ascii="Liberation Serif" w:hAnsi="Liberation Serif" w:cs="Liberation Serif"/>
              </w:rPr>
              <w:t>качества условий проживания населения округа</w:t>
            </w:r>
            <w:proofErr w:type="gramEnd"/>
            <w:r w:rsidR="0052152E" w:rsidRPr="0087005F">
              <w:rPr>
                <w:rFonts w:ascii="Liberation Serif" w:hAnsi="Liberation Serif" w:cs="Liberation Serif"/>
              </w:rPr>
              <w:t xml:space="preserve"> за счет формирования благоприятной среды проживания граждан и снижение влияния на окружающую среду деятельности человека на территории Горноуральского городского округа.</w:t>
            </w:r>
          </w:p>
          <w:p w:rsidR="0052152E" w:rsidRPr="0087005F" w:rsidRDefault="0052152E" w:rsidP="006F3192">
            <w:pPr>
              <w:pStyle w:val="Style15"/>
              <w:widowControl/>
              <w:tabs>
                <w:tab w:val="center" w:pos="3026"/>
              </w:tabs>
              <w:spacing w:line="240" w:lineRule="auto"/>
              <w:ind w:hanging="19"/>
              <w:jc w:val="both"/>
              <w:rPr>
                <w:rFonts w:ascii="Liberation Serif" w:hAnsi="Liberation Serif" w:cs="Liberation Serif"/>
              </w:rPr>
            </w:pPr>
            <w:r w:rsidRPr="0087005F">
              <w:rPr>
                <w:rFonts w:ascii="Liberation Serif" w:hAnsi="Liberation Serif" w:cs="Liberation Serif"/>
              </w:rPr>
              <w:t>Задач</w:t>
            </w:r>
            <w:r w:rsidR="002B5C88" w:rsidRPr="0087005F">
              <w:rPr>
                <w:rFonts w:ascii="Liberation Serif" w:hAnsi="Liberation Serif" w:cs="Liberation Serif"/>
              </w:rPr>
              <w:t>а</w:t>
            </w:r>
            <w:r w:rsidRPr="0087005F">
              <w:rPr>
                <w:rFonts w:ascii="Liberation Serif" w:hAnsi="Liberation Serif" w:cs="Liberation Serif"/>
              </w:rPr>
              <w:t>:</w:t>
            </w:r>
            <w:r w:rsidR="006F3192" w:rsidRPr="0087005F">
              <w:rPr>
                <w:rFonts w:ascii="Liberation Serif" w:hAnsi="Liberation Serif" w:cs="Liberation Serif"/>
              </w:rPr>
              <w:tab/>
            </w:r>
          </w:p>
          <w:p w:rsidR="0052152E" w:rsidRPr="0087005F" w:rsidRDefault="002B5C88" w:rsidP="002B5C88">
            <w:pPr>
              <w:pStyle w:val="Style15"/>
              <w:widowControl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87005F">
              <w:rPr>
                <w:rFonts w:ascii="Liberation Serif" w:hAnsi="Liberation Serif" w:cs="Liberation Serif"/>
              </w:rPr>
              <w:t xml:space="preserve">1.Улучшение условий проживания граждан 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за счет реализации  мероприятий</w:t>
            </w:r>
            <w:r w:rsidR="004A0E05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,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направленных на </w:t>
            </w:r>
            <w:r w:rsidR="004A0E05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строительство объектов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водоснабжения</w:t>
            </w:r>
            <w:r w:rsidR="004A0E05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водоотведения</w:t>
            </w:r>
            <w:r w:rsidR="004A0E05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и очистки сточных вод </w:t>
            </w:r>
            <w:r w:rsidR="00BA077A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на территории Горноуральского городского округа</w:t>
            </w:r>
            <w:r w:rsidR="004A0E05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7699D" w:rsidRPr="0087005F" w:rsidRDefault="002B5C88" w:rsidP="00C7699D">
            <w:pPr>
              <w:pStyle w:val="Style15"/>
              <w:widowControl/>
              <w:spacing w:line="240" w:lineRule="auto"/>
              <w:ind w:hanging="19"/>
              <w:jc w:val="both"/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</w:rPr>
              <w:t>Цель №2</w:t>
            </w:r>
            <w:r w:rsidR="00D03421" w:rsidRPr="0087005F">
              <w:rPr>
                <w:rFonts w:ascii="Liberation Serif" w:hAnsi="Liberation Serif" w:cs="Liberation Serif"/>
              </w:rPr>
              <w:t xml:space="preserve"> </w:t>
            </w:r>
            <w:r w:rsidR="007B2DFA" w:rsidRPr="0087005F">
              <w:rPr>
                <w:rFonts w:ascii="Liberation Serif" w:hAnsi="Liberation Serif" w:cs="Liberation Serif"/>
              </w:rPr>
              <w:t xml:space="preserve">Повышение безопасности проживания населения за счет развития и </w:t>
            </w:r>
            <w:r w:rsidR="007002A1" w:rsidRPr="0087005F">
              <w:rPr>
                <w:rFonts w:ascii="Liberation Serif" w:hAnsi="Liberation Serif" w:cs="Liberation Serif"/>
              </w:rPr>
              <w:t>строительства</w:t>
            </w:r>
            <w:r w:rsidR="007B2DFA" w:rsidRPr="0087005F">
              <w:rPr>
                <w:rFonts w:ascii="Liberation Serif" w:hAnsi="Liberation Serif" w:cs="Liberation Serif"/>
              </w:rPr>
              <w:t xml:space="preserve"> систем и (или) объектов коммунальной инфраструктуры расположенных на территории Горноуральского городского округа </w:t>
            </w:r>
            <w:r w:rsidR="004A6D6B" w:rsidRPr="0087005F">
              <w:rPr>
                <w:rFonts w:ascii="Liberation Serif" w:hAnsi="Liberation Serif" w:cs="Liberation Serif"/>
              </w:rPr>
              <w:t xml:space="preserve">для повышения </w:t>
            </w:r>
            <w:r w:rsidR="001B7818" w:rsidRPr="0087005F">
              <w:rPr>
                <w:rFonts w:ascii="Liberation Serif" w:hAnsi="Liberation Serif" w:cs="Liberation Serif"/>
              </w:rPr>
              <w:t xml:space="preserve">энергетической эффективности с </w:t>
            </w:r>
            <w:r w:rsidR="004A6D6B" w:rsidRPr="0087005F">
              <w:rPr>
                <w:rFonts w:ascii="Liberation Serif" w:hAnsi="Liberation Serif" w:cs="Liberation Serif"/>
              </w:rPr>
              <w:t>обеспечени</w:t>
            </w:r>
            <w:r w:rsidR="001B7818" w:rsidRPr="0087005F">
              <w:rPr>
                <w:rFonts w:ascii="Liberation Serif" w:hAnsi="Liberation Serif" w:cs="Liberation Serif"/>
              </w:rPr>
              <w:t>ем</w:t>
            </w:r>
            <w:r w:rsidR="004A6D6B" w:rsidRPr="0087005F">
              <w:rPr>
                <w:rFonts w:ascii="Liberation Serif" w:hAnsi="Liberation Serif" w:cs="Liberation Serif"/>
              </w:rPr>
              <w:t xml:space="preserve"> </w:t>
            </w:r>
            <w:r w:rsidR="001B7818" w:rsidRPr="0087005F">
              <w:rPr>
                <w:rFonts w:ascii="Liberation Serif" w:hAnsi="Liberation Serif" w:cs="Liberation Serif"/>
              </w:rPr>
              <w:t xml:space="preserve">населения и </w:t>
            </w:r>
            <w:r w:rsidR="004A6D6B" w:rsidRPr="0087005F">
              <w:rPr>
                <w:rFonts w:ascii="Liberation Serif" w:hAnsi="Liberation Serif" w:cs="Liberation Serif"/>
              </w:rPr>
              <w:t>объектов социально-культурного назначения надежными и качественными коммунальными услугами</w:t>
            </w:r>
            <w:r w:rsidR="00C7699D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03421" w:rsidRPr="0087005F" w:rsidRDefault="00D03421" w:rsidP="00D03421">
            <w:pPr>
              <w:snapToGrid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Задачи:</w:t>
            </w:r>
          </w:p>
          <w:p w:rsidR="008F25A8" w:rsidRPr="0087005F" w:rsidRDefault="00754E31" w:rsidP="008F25A8">
            <w:pPr>
              <w:pStyle w:val="Style13"/>
              <w:widowControl/>
              <w:tabs>
                <w:tab w:val="left" w:pos="341"/>
              </w:tabs>
              <w:spacing w:line="240" w:lineRule="auto"/>
              <w:ind w:hanging="14"/>
              <w:jc w:val="both"/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1.</w:t>
            </w:r>
            <w:r w:rsidR="007002A1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Создание условий для повышения  качества жизни населения Горноуральского городского округа за счет реализации энергосберегающих мероприятий направленных на развитие централизованных систем и (или) объектов коммунальной инфраструктуры </w:t>
            </w:r>
            <w:r w:rsidR="00236F83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за счет </w:t>
            </w:r>
            <w:r w:rsidR="007002A1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их модернизации и строительства</w:t>
            </w:r>
            <w:r w:rsidR="008F25A8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03421" w:rsidRPr="0087005F" w:rsidRDefault="00754E31" w:rsidP="007002A1">
            <w:pPr>
              <w:pStyle w:val="Style13"/>
              <w:widowControl/>
              <w:tabs>
                <w:tab w:val="left" w:pos="341"/>
              </w:tabs>
              <w:spacing w:line="240" w:lineRule="auto"/>
              <w:ind w:hanging="14"/>
              <w:jc w:val="both"/>
              <w:rPr>
                <w:rFonts w:ascii="Liberation Serif" w:hAnsi="Liberation Serif" w:cs="Liberation Serif"/>
              </w:rPr>
            </w:pP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2.</w:t>
            </w:r>
            <w:r w:rsidR="00C7699D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Повышение энергетической эффективности экономики Горноуральского городского округа</w:t>
            </w:r>
            <w:r w:rsidR="006E2F33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за счет снижения затрат на оплату жилищно-коммунальных услуг</w:t>
            </w:r>
            <w:r w:rsidR="00C7699D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76AED" w:rsidRPr="0087005F" w:rsidTr="00BE2512">
        <w:trPr>
          <w:trHeight w:val="276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67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67260F">
            <w:pPr>
              <w:pStyle w:val="Style13"/>
              <w:widowControl/>
              <w:tabs>
                <w:tab w:val="left" w:pos="341"/>
              </w:tabs>
              <w:spacing w:line="240" w:lineRule="auto"/>
              <w:ind w:hanging="14"/>
              <w:jc w:val="both"/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Style w:val="FontStyle31"/>
                <w:rFonts w:ascii="Liberation Serif" w:hAnsi="Liberation Serif" w:cs="Liberation Serif"/>
                <w:b/>
                <w:sz w:val="24"/>
                <w:szCs w:val="24"/>
              </w:rPr>
              <w:t>Подпрограмма№1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Развитие </w:t>
            </w:r>
            <w:r w:rsidR="002A5A2C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жилищно-коммунального хозяйства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2A5A2C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Г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орноуральско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городско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округ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на</w:t>
            </w:r>
            <w:r w:rsidR="002A5A2C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период 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202</w:t>
            </w:r>
            <w:r w:rsidR="002A5A2C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2-2027 годы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76AED" w:rsidRPr="0087005F" w:rsidRDefault="00A76AED" w:rsidP="0067260F">
            <w:pPr>
              <w:pStyle w:val="Style15"/>
              <w:widowControl/>
              <w:spacing w:line="264" w:lineRule="exact"/>
              <w:ind w:right="43"/>
              <w:jc w:val="both"/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Style w:val="FontStyle31"/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Подпрограмма№2 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Энергосбережение и повышение энергетической</w:t>
            </w:r>
            <w:r w:rsidR="00BE2512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эффективности в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 Горноуральско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городско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округ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56978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на</w:t>
            </w:r>
            <w:r w:rsidR="002A5A2C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период 2022-2027 годы</w:t>
            </w:r>
            <w:r w:rsidR="00256106" w:rsidRPr="0087005F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76AED" w:rsidRPr="0087005F" w:rsidRDefault="00A76AED" w:rsidP="0067260F">
            <w:pPr>
              <w:pStyle w:val="Style15"/>
              <w:widowControl/>
              <w:spacing w:line="264" w:lineRule="exact"/>
              <w:ind w:right="43"/>
              <w:jc w:val="both"/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</w:pPr>
          </w:p>
          <w:p w:rsidR="00A76AED" w:rsidRPr="0087005F" w:rsidRDefault="00A76AED" w:rsidP="0067260F">
            <w:pPr>
              <w:pStyle w:val="Style15"/>
              <w:widowControl/>
              <w:spacing w:line="264" w:lineRule="exact"/>
              <w:ind w:right="43"/>
              <w:jc w:val="both"/>
              <w:rPr>
                <w:rFonts w:ascii="Liberation Serif" w:hAnsi="Liberation Serif" w:cs="Liberation Serif"/>
              </w:rPr>
            </w:pPr>
          </w:p>
          <w:p w:rsidR="00163868" w:rsidRPr="0087005F" w:rsidRDefault="00163868" w:rsidP="0067260F">
            <w:pPr>
              <w:pStyle w:val="Style15"/>
              <w:widowControl/>
              <w:spacing w:line="264" w:lineRule="exact"/>
              <w:ind w:right="43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76AED" w:rsidRPr="0087005F" w:rsidTr="00BE251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Перечень основных целевых показателей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A1" w:rsidRPr="0087005F" w:rsidRDefault="00A76AED" w:rsidP="00E905E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-Обеспечение населения питьевой водой стандартного качества;</w:t>
            </w:r>
          </w:p>
          <w:p w:rsidR="00A76AED" w:rsidRPr="0087005F" w:rsidRDefault="007002A1" w:rsidP="00E905E6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-Строительство построенных и введенных в эксплуатацию очистных сооружений;</w:t>
            </w:r>
            <w:r w:rsidR="00A76AED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76AED" w:rsidRPr="0087005F" w:rsidRDefault="00A76AED" w:rsidP="00D15AAF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-Заменено тепловых сетей в двухтрубном исчислении;</w:t>
            </w:r>
          </w:p>
          <w:p w:rsidR="00A76AED" w:rsidRPr="0087005F" w:rsidRDefault="00A76AED" w:rsidP="00D15AAF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-Заменено водопроводных сетей;</w:t>
            </w:r>
          </w:p>
          <w:p w:rsidR="00A76AED" w:rsidRPr="0087005F" w:rsidRDefault="00A76AED" w:rsidP="00957CE7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-Ввод дополнительных мощностей газопроводов и газовых сетей на территории населенных пунктов</w:t>
            </w:r>
            <w:r w:rsidR="007002A1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в связи с выводом не рентабельных котельных из эксплуатации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76AED" w:rsidRPr="0087005F" w:rsidRDefault="00A76AED" w:rsidP="00957CE7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-Ввод дополнительных мощностей котельных путем строительства, модернизации</w:t>
            </w:r>
            <w:r w:rsidR="0087005F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технического перевооружения;</w:t>
            </w:r>
          </w:p>
          <w:p w:rsidR="00A76AED" w:rsidRPr="0087005F" w:rsidRDefault="00A76AED" w:rsidP="00957CE7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-Удельный вес протяженности тепловых сетей, нуждающихся  в замене, в общей протяженности тепловых сетей;</w:t>
            </w:r>
          </w:p>
          <w:p w:rsidR="00A76AED" w:rsidRPr="0087005F" w:rsidRDefault="00A76AED" w:rsidP="00957CE7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-Удельный вес протяженности водопроводных сетей, нуждающихся  в замене, в общей протяженности водопроводных сетей;</w:t>
            </w:r>
          </w:p>
          <w:p w:rsidR="00A76AED" w:rsidRPr="0087005F" w:rsidRDefault="00A76AED" w:rsidP="00957CE7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163868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отработанных </w:t>
            </w:r>
            <w:proofErr w:type="spellStart"/>
            <w:r w:rsidR="00163868" w:rsidRPr="0087005F">
              <w:rPr>
                <w:rFonts w:ascii="Liberation Serif" w:hAnsi="Liberation Serif" w:cs="Liberation Serif"/>
                <w:sz w:val="24"/>
                <w:szCs w:val="24"/>
              </w:rPr>
              <w:t>светоточек</w:t>
            </w:r>
            <w:proofErr w:type="spellEnd"/>
            <w:r w:rsidR="00163868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уличного освещения в населенных пунктах округа за отчетный период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proofErr w:type="gramEnd"/>
          </w:p>
          <w:p w:rsidR="00A76AED" w:rsidRPr="0087005F" w:rsidRDefault="00A76AED" w:rsidP="0087005F">
            <w:pPr>
              <w:spacing w:after="0" w:line="24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76437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населенных пунктов, где проведены мероприятия по благоустройству территории в </w:t>
            </w:r>
            <w:r w:rsidR="0087005F" w:rsidRPr="0087005F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  <w:r w:rsidR="00876437"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</w:tr>
      <w:tr w:rsidR="00A76AED" w:rsidRPr="0087005F" w:rsidTr="00BE251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EF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финансового обеспечения Программы составит 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всего:    </w:t>
            </w:r>
            <w:r w:rsidR="002125CB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434 073,00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руб.,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числе: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2125CB" w:rsidRPr="0087005F">
              <w:rPr>
                <w:rFonts w:ascii="Liberation Serif" w:hAnsi="Liberation Serif" w:cs="Liberation Serif"/>
                <w:sz w:val="24"/>
                <w:szCs w:val="24"/>
              </w:rPr>
              <w:t>112 245,0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2125CB" w:rsidRPr="0087005F">
              <w:rPr>
                <w:rFonts w:ascii="Liberation Serif" w:hAnsi="Liberation Serif" w:cs="Liberation Serif"/>
                <w:sz w:val="24"/>
                <w:szCs w:val="24"/>
              </w:rPr>
              <w:t>321 828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В том числе по годам реализации: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2022 год – </w:t>
            </w:r>
            <w:r w:rsidR="00BF7448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149 258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BF7448" w:rsidRPr="0087005F">
              <w:rPr>
                <w:rFonts w:ascii="Liberation Serif" w:hAnsi="Liberation Serif" w:cs="Liberation Serif"/>
                <w:sz w:val="24"/>
                <w:szCs w:val="24"/>
              </w:rPr>
              <w:t>24 020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BF7448" w:rsidRPr="0087005F">
              <w:rPr>
                <w:rFonts w:ascii="Liberation Serif" w:hAnsi="Liberation Serif" w:cs="Liberation Serif"/>
                <w:sz w:val="24"/>
                <w:szCs w:val="24"/>
              </w:rPr>
              <w:t>125 238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2023 год – </w:t>
            </w:r>
            <w:r w:rsidR="004A0E05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74 497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17 364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57 133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2024 год – </w:t>
            </w:r>
            <w:r w:rsidR="004A0E05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52 769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27 238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25 531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2025 год – </w:t>
            </w:r>
            <w:r w:rsidR="004A0E05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111 753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16 742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95 011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2026 год – </w:t>
            </w:r>
            <w:r w:rsidR="004A0E05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24 750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чет средств местного бюджета – 13 983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19 767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2027 год – </w:t>
            </w:r>
            <w:r w:rsidR="004A0E05"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21 046</w:t>
            </w:r>
            <w:r w:rsidRPr="0087005F">
              <w:rPr>
                <w:rFonts w:ascii="Liberation Serif" w:hAnsi="Liberation Serif" w:cs="Liberation Serif"/>
                <w:b/>
                <w:sz w:val="24"/>
                <w:szCs w:val="24"/>
              </w:rPr>
              <w:t>,00 тыс. рублей.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- за счет средств областного бюджета – 0,00 тыс. рублей;</w:t>
            </w:r>
          </w:p>
          <w:p w:rsidR="002A5A2C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12 898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,00 тыс. рублей;</w:t>
            </w:r>
          </w:p>
          <w:p w:rsidR="00E60296" w:rsidRPr="0087005F" w:rsidRDefault="002A5A2C" w:rsidP="002A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4A0E05" w:rsidRPr="0087005F">
              <w:rPr>
                <w:rFonts w:ascii="Liberation Serif" w:hAnsi="Liberation Serif" w:cs="Liberation Serif"/>
                <w:sz w:val="24"/>
                <w:szCs w:val="24"/>
              </w:rPr>
              <w:t>8 148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 xml:space="preserve">,00 тыс. </w:t>
            </w: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рублей</w:t>
            </w:r>
            <w:r w:rsidR="00C54354" w:rsidRPr="0087005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A76AED" w:rsidRPr="0087005F" w:rsidRDefault="00A76AED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 программы за счет средств областного бюджета и бюджета Горноуральского городского округа носят прогнозный характер и подлежат ежегодному уточнению в установленном порядке</w:t>
            </w:r>
          </w:p>
        </w:tc>
      </w:tr>
      <w:tr w:rsidR="00A76AED" w:rsidRPr="0087005F" w:rsidTr="00BE251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размещения муниципальной программы в сети "Интернет":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AED" w:rsidRPr="0087005F" w:rsidRDefault="00A76AED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http://</w:t>
            </w:r>
            <w:proofErr w:type="spellStart"/>
            <w:r w:rsidRPr="0087005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grgo</w:t>
            </w:r>
            <w:proofErr w:type="spellEnd"/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  <w:r w:rsidRPr="0087005F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</w:tc>
      </w:tr>
    </w:tbl>
    <w:p w:rsidR="005008C7" w:rsidRPr="0087005F" w:rsidRDefault="005008C7" w:rsidP="0050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2DD4" w:rsidRPr="0087005F" w:rsidRDefault="00972DD4" w:rsidP="00D03421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03421" w:rsidRPr="0087005F" w:rsidRDefault="00D03421" w:rsidP="007B08D0">
      <w:pPr>
        <w:spacing w:after="0" w:line="60" w:lineRule="atLeast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87005F">
        <w:rPr>
          <w:rFonts w:ascii="Liberation Serif" w:eastAsia="Times New Roman" w:hAnsi="Liberation Serif" w:cs="Liberation Serif"/>
          <w:b/>
          <w:sz w:val="28"/>
          <w:szCs w:val="28"/>
        </w:rPr>
        <w:t xml:space="preserve">1. Характеристика </w:t>
      </w:r>
      <w:r w:rsidR="00BA03C1" w:rsidRPr="0087005F">
        <w:rPr>
          <w:rFonts w:ascii="Liberation Serif" w:eastAsia="Times New Roman" w:hAnsi="Liberation Serif" w:cs="Liberation Serif"/>
          <w:b/>
          <w:sz w:val="28"/>
          <w:szCs w:val="28"/>
        </w:rPr>
        <w:t>и анализ текущего состояния сферы социально-экономического развития Горноуральского городского округа.</w:t>
      </w:r>
    </w:p>
    <w:p w:rsidR="00D03421" w:rsidRPr="00BE2512" w:rsidRDefault="00D03421" w:rsidP="00D034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008" w:rsidRPr="00903593" w:rsidRDefault="00F43F7D" w:rsidP="00BE2512">
      <w:pPr>
        <w:pStyle w:val="Style10"/>
        <w:widowControl/>
        <w:ind w:left="113" w:firstLine="709"/>
        <w:jc w:val="both"/>
      </w:pPr>
      <w:r w:rsidRPr="00903593">
        <w:t xml:space="preserve">На сегодняшний день  система жилищно-коммунального хозяйства является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 </w:t>
      </w:r>
    </w:p>
    <w:p w:rsidR="007A11A2" w:rsidRPr="00903593" w:rsidRDefault="00F43F7D" w:rsidP="00BE2512">
      <w:pPr>
        <w:pStyle w:val="Style10"/>
        <w:widowControl/>
        <w:ind w:left="113" w:firstLine="709"/>
        <w:jc w:val="both"/>
      </w:pPr>
      <w:r w:rsidRPr="00903593">
        <w:t>Причина неудовлетворительного технического состояния инженерной инфраструктуры была сформирована, когда вся инфраструктура в короткие сроки была передана</w:t>
      </w:r>
      <w:r w:rsidR="007A11A2" w:rsidRPr="00903593">
        <w:t xml:space="preserve"> организациями округа</w:t>
      </w:r>
      <w:r w:rsidRPr="00903593">
        <w:t xml:space="preserve"> в муниципальную собственность и перед Горноуральским городским округом была поставлена задача сохранить системы жизнеобеспечения района.</w:t>
      </w:r>
    </w:p>
    <w:p w:rsidR="00EA0008" w:rsidRPr="00903593" w:rsidRDefault="00F43F7D" w:rsidP="00BE2512">
      <w:pPr>
        <w:pStyle w:val="Style10"/>
        <w:widowControl/>
        <w:ind w:left="113" w:firstLine="709"/>
        <w:jc w:val="both"/>
      </w:pPr>
      <w:r w:rsidRPr="00903593">
        <w:t xml:space="preserve">В муниципальную собственность были переданы системы теплоснабжения с теплоисточниками, системы холодного водоснабжения и жилой </w:t>
      </w:r>
      <w:proofErr w:type="gramStart"/>
      <w:r w:rsidRPr="00903593">
        <w:t>фонд</w:t>
      </w:r>
      <w:proofErr w:type="gramEnd"/>
      <w:r w:rsidR="00CE59A3" w:rsidRPr="00903593">
        <w:t xml:space="preserve"> введенный в эксплуатацию с 1966 года</w:t>
      </w:r>
      <w:r w:rsidRPr="00903593">
        <w:t>. На момент передачи имущества средний износ фондов составлял от 60 до 80%. Часть оборудования и сетей были изношены полностью.</w:t>
      </w:r>
    </w:p>
    <w:p w:rsidR="00D55A29" w:rsidRPr="00903593" w:rsidRDefault="00F43F7D" w:rsidP="00BE2512">
      <w:pPr>
        <w:pStyle w:val="Style10"/>
        <w:widowControl/>
        <w:ind w:left="113" w:firstLine="709"/>
        <w:jc w:val="both"/>
        <w:rPr>
          <w:rStyle w:val="FontStyle25"/>
          <w:sz w:val="24"/>
          <w:szCs w:val="24"/>
        </w:rPr>
      </w:pPr>
      <w:r w:rsidRPr="00903593">
        <w:t>В настоящий период  большинство коммуникаций находятся в удовлетворительном техническом состоянии и не отвечают современным нормам, что не позволяет обеспечить высокое качество</w:t>
      </w:r>
      <w:r w:rsidR="007A11A2" w:rsidRPr="00903593">
        <w:t xml:space="preserve"> коммунальных</w:t>
      </w:r>
      <w:r w:rsidRPr="00903593">
        <w:t xml:space="preserve"> услуг. В связи с этим произошел рост количества аварийных ситуаций на инженерных сетях.</w:t>
      </w:r>
      <w:r w:rsidR="00D55A29" w:rsidRPr="00903593">
        <w:rPr>
          <w:rStyle w:val="FontStyle34"/>
          <w:rFonts w:ascii="Times New Roman" w:hAnsi="Times New Roman" w:cs="Times New Roman"/>
          <w:b w:val="0"/>
          <w:i w:val="0"/>
          <w:sz w:val="24"/>
          <w:szCs w:val="24"/>
        </w:rPr>
        <w:t xml:space="preserve">  Планово-предупредительный ремонт сетей и оборудования почти полностью уступил место аварийно-восстановительным работам, единичные затраты на проведение которых в разы превышает затраты на плановый ремонт таких же объектов. Это еще больше усугубляет нехватку ресурсов, ведет к лавинно-образному накапливанию не до ремонтов и падению надежности инженерных сетей.</w:t>
      </w:r>
    </w:p>
    <w:p w:rsidR="00D55A29" w:rsidRPr="00903593" w:rsidRDefault="00F43F7D" w:rsidP="00BE2512">
      <w:pPr>
        <w:pStyle w:val="ad"/>
        <w:ind w:left="113" w:firstLine="709"/>
        <w:jc w:val="both"/>
        <w:rPr>
          <w:rStyle w:val="FontStyle31"/>
          <w:sz w:val="24"/>
          <w:szCs w:val="24"/>
        </w:rPr>
      </w:pPr>
      <w:proofErr w:type="gramStart"/>
      <w:r w:rsidRPr="00903593">
        <w:rPr>
          <w:rStyle w:val="FontStyle31"/>
          <w:sz w:val="24"/>
          <w:szCs w:val="24"/>
        </w:rPr>
        <w:t xml:space="preserve">Муниципальная программа </w:t>
      </w:r>
      <w:r w:rsidRPr="00903593">
        <w:rPr>
          <w:rStyle w:val="FontStyle25"/>
          <w:b w:val="0"/>
          <w:sz w:val="24"/>
          <w:szCs w:val="24"/>
        </w:rPr>
        <w:t xml:space="preserve">«Развития жилищно-коммунального хозяйства и повышение энергетической эффективности в Горноуральском городском округе </w:t>
      </w:r>
      <w:r w:rsidR="00240B36" w:rsidRPr="00903593">
        <w:rPr>
          <w:rStyle w:val="FontStyle25"/>
          <w:b w:val="0"/>
          <w:sz w:val="24"/>
          <w:szCs w:val="24"/>
        </w:rPr>
        <w:t>на период 2022-2027 годы</w:t>
      </w:r>
      <w:r w:rsidRPr="00903593">
        <w:rPr>
          <w:rStyle w:val="FontStyle25"/>
          <w:b w:val="0"/>
          <w:sz w:val="24"/>
          <w:szCs w:val="24"/>
        </w:rPr>
        <w:t>»</w:t>
      </w:r>
      <w:r w:rsidRPr="00903593">
        <w:rPr>
          <w:rStyle w:val="FontStyle25"/>
          <w:sz w:val="24"/>
          <w:szCs w:val="24"/>
        </w:rPr>
        <w:t xml:space="preserve">   </w:t>
      </w:r>
      <w:r w:rsidRPr="00903593">
        <w:rPr>
          <w:rStyle w:val="FontStyle31"/>
          <w:sz w:val="24"/>
          <w:szCs w:val="24"/>
        </w:rPr>
        <w:t xml:space="preserve">разработана для достижение целей и задач </w:t>
      </w:r>
      <w:r w:rsidR="00405764" w:rsidRPr="00903593">
        <w:rPr>
          <w:rStyle w:val="FontStyle31"/>
          <w:sz w:val="24"/>
          <w:szCs w:val="24"/>
        </w:rPr>
        <w:t xml:space="preserve">поставленной данной </w:t>
      </w:r>
      <w:r w:rsidRPr="00903593">
        <w:rPr>
          <w:rStyle w:val="FontStyle31"/>
          <w:sz w:val="24"/>
          <w:szCs w:val="24"/>
        </w:rPr>
        <w:t>Программ</w:t>
      </w:r>
      <w:r w:rsidR="00405764" w:rsidRPr="00903593">
        <w:rPr>
          <w:rStyle w:val="FontStyle31"/>
          <w:sz w:val="24"/>
          <w:szCs w:val="24"/>
        </w:rPr>
        <w:t>ой с целью интереса</w:t>
      </w:r>
      <w:r w:rsidRPr="00903593">
        <w:rPr>
          <w:rStyle w:val="FontStyle31"/>
          <w:sz w:val="24"/>
          <w:szCs w:val="24"/>
        </w:rPr>
        <w:t xml:space="preserve"> потребителей услуг организаций коммунального комплекса и интересов самих организаций коммунального комплекса, для обеспечения доступности этих услуг для потребителей, а также для обеспечения эффективного функционирования организаций жилищно-коммунального комплекса.</w:t>
      </w:r>
      <w:proofErr w:type="gramEnd"/>
      <w:r w:rsidR="00CE59A3" w:rsidRPr="00903593">
        <w:rPr>
          <w:rStyle w:val="FontStyle31"/>
          <w:sz w:val="24"/>
          <w:szCs w:val="24"/>
        </w:rPr>
        <w:t xml:space="preserve"> </w:t>
      </w:r>
      <w:r w:rsidRPr="00903593">
        <w:rPr>
          <w:rStyle w:val="FontStyle31"/>
          <w:sz w:val="24"/>
          <w:szCs w:val="24"/>
        </w:rPr>
        <w:t>Необходимость муниципальной программы обусловлена значительными бюджетными затратами и затратами предприятий на содержание жилищно-коммунального комплекса на территории Горноуральского городского округа, физическим износом систем тепло- и водоснабжения, необходимостью повышения надежности обеспечения населения теплом, водой и услугами водоотведения.</w:t>
      </w:r>
      <w:r w:rsidR="00CE59A3" w:rsidRPr="00903593">
        <w:rPr>
          <w:rStyle w:val="FontStyle31"/>
          <w:sz w:val="24"/>
          <w:szCs w:val="24"/>
        </w:rPr>
        <w:t xml:space="preserve"> Программа определяет основные направления развития систем коммунальной инфраструктуры Горноуральского городского округа, в том числе, систем теплоснабжения, водоснабжения, газоснабжения, водоотведения и очистки сточных вод в соответствии с потребностями промышленного, жилищного строительства, в целях</w:t>
      </w:r>
      <w:r w:rsidR="005064C0" w:rsidRPr="00903593">
        <w:rPr>
          <w:rStyle w:val="FontStyle31"/>
          <w:sz w:val="24"/>
          <w:szCs w:val="24"/>
        </w:rPr>
        <w:t xml:space="preserve"> повышения качества услуг и улучшения экологического состояния городского округа.</w:t>
      </w:r>
      <w:r w:rsidR="002B5906" w:rsidRPr="00903593">
        <w:rPr>
          <w:rStyle w:val="FontStyle31"/>
          <w:sz w:val="24"/>
          <w:szCs w:val="24"/>
        </w:rPr>
        <w:t xml:space="preserve"> </w:t>
      </w:r>
    </w:p>
    <w:p w:rsidR="00D55A29" w:rsidRPr="00903593" w:rsidRDefault="00D55A29" w:rsidP="00BE2512">
      <w:pPr>
        <w:pStyle w:val="Style15"/>
        <w:widowControl/>
        <w:spacing w:line="240" w:lineRule="auto"/>
        <w:ind w:left="113" w:firstLine="709"/>
        <w:jc w:val="both"/>
        <w:rPr>
          <w:rStyle w:val="FontStyle31"/>
          <w:sz w:val="24"/>
          <w:szCs w:val="24"/>
        </w:rPr>
      </w:pPr>
      <w:r w:rsidRPr="00903593">
        <w:rPr>
          <w:rStyle w:val="FontStyle31"/>
          <w:sz w:val="24"/>
          <w:szCs w:val="24"/>
        </w:rPr>
        <w:lastRenderedPageBreak/>
        <w:t>Цели и задачи Программы формировались исходя из проблем в коммунальной сфере на территории округа в настоящее время</w:t>
      </w:r>
      <w:r w:rsidR="00BC0A0C" w:rsidRPr="00903593">
        <w:rPr>
          <w:rStyle w:val="FontStyle31"/>
          <w:sz w:val="24"/>
          <w:szCs w:val="24"/>
        </w:rPr>
        <w:t>.</w:t>
      </w:r>
    </w:p>
    <w:p w:rsidR="008912C6" w:rsidRPr="00903593" w:rsidRDefault="00624BDA" w:rsidP="00BE2512">
      <w:pPr>
        <w:pStyle w:val="Style15"/>
        <w:widowControl/>
        <w:spacing w:line="240" w:lineRule="auto"/>
        <w:ind w:left="113" w:firstLine="709"/>
        <w:jc w:val="both"/>
        <w:rPr>
          <w:rStyle w:val="FontStyle31"/>
          <w:sz w:val="24"/>
          <w:szCs w:val="24"/>
        </w:rPr>
      </w:pPr>
      <w:r w:rsidRPr="00903593">
        <w:rPr>
          <w:rStyle w:val="FontStyle25"/>
          <w:b w:val="0"/>
          <w:sz w:val="24"/>
          <w:szCs w:val="24"/>
        </w:rPr>
        <w:t>Р</w:t>
      </w:r>
      <w:r w:rsidR="00D03421" w:rsidRPr="00903593">
        <w:t xml:space="preserve">еализация </w:t>
      </w:r>
      <w:r w:rsidR="00D55A29" w:rsidRPr="00903593">
        <w:t xml:space="preserve">целей и задач </w:t>
      </w:r>
      <w:r w:rsidR="00D03421" w:rsidRPr="00903593">
        <w:t xml:space="preserve">муниципальной Программы позволит </w:t>
      </w:r>
      <w:r w:rsidR="008912C6" w:rsidRPr="00903593">
        <w:rPr>
          <w:rStyle w:val="FontStyle25"/>
          <w:b w:val="0"/>
          <w:sz w:val="24"/>
          <w:szCs w:val="24"/>
        </w:rPr>
        <w:t>повы</w:t>
      </w:r>
      <w:r w:rsidR="008F21E3" w:rsidRPr="00903593">
        <w:rPr>
          <w:rStyle w:val="FontStyle25"/>
          <w:b w:val="0"/>
          <w:sz w:val="24"/>
          <w:szCs w:val="24"/>
        </w:rPr>
        <w:t>сить</w:t>
      </w:r>
      <w:r w:rsidR="008912C6" w:rsidRPr="00903593">
        <w:rPr>
          <w:rStyle w:val="FontStyle25"/>
          <w:b w:val="0"/>
          <w:sz w:val="24"/>
          <w:szCs w:val="24"/>
        </w:rPr>
        <w:t xml:space="preserve"> надежност</w:t>
      </w:r>
      <w:r w:rsidR="008F21E3" w:rsidRPr="00903593">
        <w:rPr>
          <w:rStyle w:val="FontStyle25"/>
          <w:b w:val="0"/>
          <w:sz w:val="24"/>
          <w:szCs w:val="24"/>
        </w:rPr>
        <w:t>ь</w:t>
      </w:r>
      <w:r w:rsidR="008912C6" w:rsidRPr="00903593">
        <w:rPr>
          <w:rStyle w:val="FontStyle25"/>
          <w:b w:val="0"/>
          <w:sz w:val="24"/>
          <w:szCs w:val="24"/>
        </w:rPr>
        <w:t xml:space="preserve"> работы объектов и сетей тепл</w:t>
      </w:r>
      <w:proofErr w:type="gramStart"/>
      <w:r w:rsidR="008912C6" w:rsidRPr="00903593">
        <w:rPr>
          <w:rStyle w:val="FontStyle25"/>
          <w:b w:val="0"/>
          <w:sz w:val="24"/>
          <w:szCs w:val="24"/>
        </w:rPr>
        <w:t>о-</w:t>
      </w:r>
      <w:proofErr w:type="gramEnd"/>
      <w:r w:rsidR="008912C6" w:rsidRPr="00903593">
        <w:rPr>
          <w:rStyle w:val="FontStyle25"/>
          <w:b w:val="0"/>
          <w:sz w:val="24"/>
          <w:szCs w:val="24"/>
        </w:rPr>
        <w:t xml:space="preserve"> водоснабжения, повы</w:t>
      </w:r>
      <w:r w:rsidR="008F21E3" w:rsidRPr="00903593">
        <w:rPr>
          <w:rStyle w:val="FontStyle25"/>
          <w:b w:val="0"/>
          <w:sz w:val="24"/>
          <w:szCs w:val="24"/>
        </w:rPr>
        <w:t>сить</w:t>
      </w:r>
      <w:r w:rsidR="008912C6" w:rsidRPr="00903593">
        <w:rPr>
          <w:rStyle w:val="FontStyle25"/>
          <w:b w:val="0"/>
          <w:sz w:val="24"/>
          <w:szCs w:val="24"/>
        </w:rPr>
        <w:t xml:space="preserve"> качества и </w:t>
      </w:r>
      <w:r w:rsidR="00435310" w:rsidRPr="00903593">
        <w:rPr>
          <w:rStyle w:val="FontStyle25"/>
          <w:b w:val="0"/>
          <w:sz w:val="24"/>
          <w:szCs w:val="24"/>
        </w:rPr>
        <w:t xml:space="preserve">обеспечить </w:t>
      </w:r>
      <w:r w:rsidR="008912C6" w:rsidRPr="00903593">
        <w:rPr>
          <w:rStyle w:val="FontStyle25"/>
          <w:b w:val="0"/>
          <w:sz w:val="24"/>
          <w:szCs w:val="24"/>
        </w:rPr>
        <w:t>снижение себестоимости предоставляемых жилищно-коммунальных услуг,</w:t>
      </w:r>
      <w:r w:rsidR="008F21E3" w:rsidRPr="00903593">
        <w:rPr>
          <w:rStyle w:val="FontStyle25"/>
          <w:b w:val="0"/>
          <w:sz w:val="24"/>
          <w:szCs w:val="24"/>
        </w:rPr>
        <w:t xml:space="preserve"> все это </w:t>
      </w:r>
      <w:r w:rsidR="008912C6" w:rsidRPr="00903593">
        <w:rPr>
          <w:rStyle w:val="FontStyle25"/>
          <w:b w:val="0"/>
          <w:sz w:val="24"/>
          <w:szCs w:val="24"/>
        </w:rPr>
        <w:t>приведет к повышению эффективности использования топливно-энергетических ресурсов в системе жилищно-коммунального хозяйства  округа и к сокращению финансовых затрат</w:t>
      </w:r>
      <w:r w:rsidR="008F21E3" w:rsidRPr="00903593">
        <w:rPr>
          <w:rStyle w:val="FontStyle25"/>
          <w:b w:val="0"/>
          <w:sz w:val="24"/>
          <w:szCs w:val="24"/>
        </w:rPr>
        <w:t xml:space="preserve">, </w:t>
      </w:r>
      <w:r w:rsidR="008912C6" w:rsidRPr="00903593">
        <w:rPr>
          <w:rStyle w:val="FontStyle31"/>
          <w:sz w:val="24"/>
          <w:szCs w:val="24"/>
        </w:rPr>
        <w:t>повы</w:t>
      </w:r>
      <w:r w:rsidR="008F21E3" w:rsidRPr="00903593">
        <w:rPr>
          <w:rStyle w:val="FontStyle31"/>
          <w:sz w:val="24"/>
          <w:szCs w:val="24"/>
        </w:rPr>
        <w:t>сит безопасность</w:t>
      </w:r>
      <w:r w:rsidR="008912C6" w:rsidRPr="00903593">
        <w:rPr>
          <w:rStyle w:val="FontStyle31"/>
          <w:sz w:val="24"/>
          <w:szCs w:val="24"/>
        </w:rPr>
        <w:t xml:space="preserve"> проживания населения за счет развития и модернизации объектов инженерной инфраструктуры населенных пункт</w:t>
      </w:r>
      <w:r w:rsidR="005064C0" w:rsidRPr="00903593">
        <w:rPr>
          <w:rStyle w:val="FontStyle31"/>
          <w:sz w:val="24"/>
          <w:szCs w:val="24"/>
        </w:rPr>
        <w:t>ах.</w:t>
      </w:r>
    </w:p>
    <w:p w:rsidR="00D03421" w:rsidRPr="00903593" w:rsidRDefault="00E377F2" w:rsidP="00BE2512">
      <w:pPr>
        <w:tabs>
          <w:tab w:val="left" w:pos="0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593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Программы </w:t>
      </w:r>
      <w:r w:rsidR="00D03421" w:rsidRPr="00903593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 </w:t>
      </w:r>
      <w:r w:rsidR="00616DBC" w:rsidRPr="00903593">
        <w:rPr>
          <w:rFonts w:ascii="Times New Roman" w:eastAsia="Times New Roman" w:hAnsi="Times New Roman" w:cs="Times New Roman"/>
          <w:sz w:val="24"/>
          <w:szCs w:val="24"/>
        </w:rPr>
        <w:t>434 073,</w:t>
      </w:r>
      <w:r w:rsidR="002A5A2C" w:rsidRPr="0090359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81744" w:rsidRPr="0090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A24" w:rsidRPr="0090359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</w:t>
      </w:r>
      <w:proofErr w:type="gramStart"/>
      <w:r w:rsidR="00F70A24" w:rsidRPr="0090359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F70A24" w:rsidRPr="0090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0A24" w:rsidRPr="00903593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="00F70A24" w:rsidRPr="00903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421" w:rsidRPr="00903593" w:rsidRDefault="00BE2512" w:rsidP="00BE25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8FB" w:rsidRPr="0090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21" w:rsidRPr="00903593">
        <w:rPr>
          <w:rFonts w:ascii="Times New Roman" w:eastAsia="Times New Roman" w:hAnsi="Times New Roman" w:cs="Times New Roman"/>
          <w:sz w:val="24"/>
          <w:szCs w:val="24"/>
        </w:rPr>
        <w:t xml:space="preserve">- местного бюджета – </w:t>
      </w:r>
      <w:r w:rsidR="00616DBC" w:rsidRPr="00903593">
        <w:rPr>
          <w:rFonts w:ascii="Times New Roman" w:eastAsia="Times New Roman" w:hAnsi="Times New Roman" w:cs="Times New Roman"/>
          <w:sz w:val="24"/>
          <w:szCs w:val="24"/>
        </w:rPr>
        <w:t>112 245,</w:t>
      </w:r>
      <w:r w:rsidR="002A5A2C" w:rsidRPr="0090359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03421" w:rsidRPr="00903593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</w:t>
      </w:r>
    </w:p>
    <w:p w:rsidR="00D03421" w:rsidRPr="00903593" w:rsidRDefault="00D03421" w:rsidP="00BE251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903593">
        <w:rPr>
          <w:rFonts w:ascii="Times New Roman" w:eastAsia="Times New Roman" w:hAnsi="Times New Roman" w:cs="Times New Roman"/>
          <w:sz w:val="24"/>
          <w:szCs w:val="24"/>
        </w:rPr>
        <w:t xml:space="preserve">- областного бюджета  – </w:t>
      </w:r>
      <w:r w:rsidR="002A5A2C" w:rsidRPr="00903593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E664DB" w:rsidRPr="0090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F73" w:rsidRPr="00903593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</w:p>
    <w:p w:rsidR="009D3F73" w:rsidRPr="00903593" w:rsidRDefault="009D3F73" w:rsidP="00BE251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903593">
        <w:rPr>
          <w:rFonts w:ascii="Times New Roman" w:eastAsia="Times New Roman" w:hAnsi="Times New Roman" w:cs="Times New Roman"/>
          <w:sz w:val="24"/>
          <w:szCs w:val="24"/>
        </w:rPr>
        <w:t xml:space="preserve">- внебюджетные источники </w:t>
      </w:r>
      <w:r w:rsidR="002A5A2C" w:rsidRPr="0090359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DBC" w:rsidRPr="00903593">
        <w:rPr>
          <w:rFonts w:ascii="Times New Roman" w:eastAsia="Times New Roman" w:hAnsi="Times New Roman" w:cs="Times New Roman"/>
          <w:sz w:val="24"/>
          <w:szCs w:val="24"/>
        </w:rPr>
        <w:t>321 828</w:t>
      </w:r>
      <w:r w:rsidR="002A5A2C" w:rsidRPr="00903593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90359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D3F73" w:rsidRPr="002B5906" w:rsidRDefault="009D3F73" w:rsidP="007A11A2">
      <w:pPr>
        <w:numPr>
          <w:ilvl w:val="0"/>
          <w:numId w:val="1"/>
        </w:numPr>
        <w:tabs>
          <w:tab w:val="left" w:pos="0"/>
        </w:tabs>
        <w:suppressAutoHyphens/>
        <w:spacing w:after="0" w:line="60" w:lineRule="atLeast"/>
        <w:ind w:left="113"/>
        <w:rPr>
          <w:rFonts w:ascii="Times New Roman" w:hAnsi="Times New Roman" w:cs="Times New Roman"/>
        </w:rPr>
      </w:pPr>
    </w:p>
    <w:tbl>
      <w:tblPr>
        <w:tblStyle w:val="a7"/>
        <w:tblW w:w="482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1278"/>
        <w:gridCol w:w="1476"/>
        <w:gridCol w:w="1334"/>
        <w:gridCol w:w="1334"/>
        <w:gridCol w:w="1334"/>
        <w:gridCol w:w="1181"/>
      </w:tblGrid>
      <w:tr w:rsidR="00146F47" w:rsidRPr="00B86094" w:rsidTr="00BE2512">
        <w:tc>
          <w:tcPr>
            <w:tcW w:w="214" w:type="pct"/>
            <w:vMerge w:val="restart"/>
          </w:tcPr>
          <w:p w:rsidR="000C3DDA" w:rsidRPr="00BF7448" w:rsidRDefault="000C3DDA" w:rsidP="00BE2512">
            <w:pPr>
              <w:numPr>
                <w:ilvl w:val="0"/>
                <w:numId w:val="1"/>
              </w:numPr>
              <w:suppressAutoHyphens/>
              <w:spacing w:line="60" w:lineRule="atLeast"/>
              <w:ind w:left="0"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87" w:type="pct"/>
            <w:vMerge w:val="restart"/>
          </w:tcPr>
          <w:p w:rsidR="000C3DDA" w:rsidRPr="00BF7448" w:rsidRDefault="000C3DDA" w:rsidP="00BE2512">
            <w:pPr>
              <w:numPr>
                <w:ilvl w:val="0"/>
                <w:numId w:val="1"/>
              </w:numPr>
              <w:suppressAutoHyphens/>
              <w:spacing w:line="60" w:lineRule="atLeast"/>
              <w:ind w:left="0"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00" w:type="pct"/>
            <w:gridSpan w:val="6"/>
            <w:tcBorders>
              <w:bottom w:val="single" w:sz="4" w:space="0" w:color="auto"/>
            </w:tcBorders>
          </w:tcPr>
          <w:p w:rsidR="000C3DDA" w:rsidRPr="00BF7448" w:rsidRDefault="000C3DDA" w:rsidP="00BE2512">
            <w:pPr>
              <w:numPr>
                <w:ilvl w:val="0"/>
                <w:numId w:val="1"/>
              </w:numPr>
              <w:suppressAutoHyphens/>
              <w:spacing w:line="60" w:lineRule="atLeast"/>
              <w:ind w:left="0" w:firstLine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</w:t>
            </w:r>
            <w:r w:rsidR="00647F80" w:rsidRPr="00BF744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Сроки исполнения, объем финансирования (тыс. руб.)</w:t>
            </w:r>
          </w:p>
        </w:tc>
      </w:tr>
      <w:tr w:rsidR="002A5A2C" w:rsidRPr="00B86094" w:rsidTr="00EF4DCB">
        <w:tc>
          <w:tcPr>
            <w:tcW w:w="214" w:type="pct"/>
            <w:vMerge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2022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од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2023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од</w:t>
            </w:r>
          </w:p>
        </w:tc>
        <w:tc>
          <w:tcPr>
            <w:tcW w:w="672" w:type="pct"/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2024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</w:t>
            </w:r>
            <w:r w:rsidR="00BE2512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д</w:t>
            </w:r>
          </w:p>
        </w:tc>
        <w:tc>
          <w:tcPr>
            <w:tcW w:w="672" w:type="pct"/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2025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од</w:t>
            </w:r>
          </w:p>
        </w:tc>
        <w:tc>
          <w:tcPr>
            <w:tcW w:w="672" w:type="pct"/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2026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од</w:t>
            </w:r>
          </w:p>
        </w:tc>
        <w:tc>
          <w:tcPr>
            <w:tcW w:w="595" w:type="pct"/>
            <w:vAlign w:val="center"/>
          </w:tcPr>
          <w:p w:rsidR="002A5A2C" w:rsidRPr="00BF7448" w:rsidRDefault="002A5A2C" w:rsidP="00EF4DCB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2027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</w:t>
            </w: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г</w:t>
            </w:r>
            <w:r w:rsidR="00240B36"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од</w:t>
            </w:r>
          </w:p>
        </w:tc>
      </w:tr>
      <w:tr w:rsidR="002A5A2C" w:rsidRPr="00B86094" w:rsidTr="00EF4DCB">
        <w:tc>
          <w:tcPr>
            <w:tcW w:w="214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Областной   бюджет (прогноз</w:t>
            </w:r>
            <w:r w:rsidRPr="00BF7448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0,00</w:t>
            </w:r>
          </w:p>
        </w:tc>
      </w:tr>
      <w:tr w:rsidR="002A5A2C" w:rsidRPr="00B86094" w:rsidTr="00EF4DCB">
        <w:tc>
          <w:tcPr>
            <w:tcW w:w="214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87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Местный    бюджет (прогноз)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24 020,00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17 364,00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27 238,00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16 742,00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13 983,00</w:t>
            </w:r>
          </w:p>
        </w:tc>
        <w:tc>
          <w:tcPr>
            <w:tcW w:w="595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12 898,00</w:t>
            </w:r>
          </w:p>
        </w:tc>
      </w:tr>
      <w:tr w:rsidR="002A5A2C" w:rsidRPr="00B86094" w:rsidTr="00EF4DCB">
        <w:tc>
          <w:tcPr>
            <w:tcW w:w="214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2A5A2C" w:rsidRPr="00BF7448" w:rsidRDefault="002A5A2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125 238,00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2A5A2C" w:rsidRPr="00BF7448" w:rsidRDefault="00616DBC" w:rsidP="00616DB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57 133,00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25 531,00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95 011,00</w:t>
            </w:r>
          </w:p>
        </w:tc>
        <w:tc>
          <w:tcPr>
            <w:tcW w:w="672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10 767,00</w:t>
            </w:r>
          </w:p>
        </w:tc>
        <w:tc>
          <w:tcPr>
            <w:tcW w:w="595" w:type="pct"/>
            <w:vAlign w:val="center"/>
          </w:tcPr>
          <w:p w:rsidR="002A5A2C" w:rsidRPr="00BF7448" w:rsidRDefault="00616DBC" w:rsidP="00EF4DC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sz w:val="24"/>
                <w:szCs w:val="24"/>
              </w:rPr>
              <w:t>8 148,00</w:t>
            </w:r>
          </w:p>
        </w:tc>
      </w:tr>
      <w:tr w:rsidR="00616DBC" w:rsidRPr="00B86094" w:rsidTr="00EF4DCB">
        <w:tc>
          <w:tcPr>
            <w:tcW w:w="214" w:type="pct"/>
          </w:tcPr>
          <w:p w:rsidR="00616DBC" w:rsidRPr="00BF7448" w:rsidRDefault="00616DB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616DBC" w:rsidRPr="00BF7448" w:rsidRDefault="00616DBC" w:rsidP="00BE2512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149 258,00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74 497,00</w:t>
            </w:r>
          </w:p>
        </w:tc>
        <w:tc>
          <w:tcPr>
            <w:tcW w:w="672" w:type="pct"/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52 769,00</w:t>
            </w:r>
          </w:p>
        </w:tc>
        <w:tc>
          <w:tcPr>
            <w:tcW w:w="672" w:type="pct"/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111 753,00</w:t>
            </w:r>
          </w:p>
        </w:tc>
        <w:tc>
          <w:tcPr>
            <w:tcW w:w="672" w:type="pct"/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24 750,00</w:t>
            </w:r>
          </w:p>
        </w:tc>
        <w:tc>
          <w:tcPr>
            <w:tcW w:w="595" w:type="pct"/>
            <w:vAlign w:val="center"/>
          </w:tcPr>
          <w:p w:rsidR="00616DBC" w:rsidRPr="00BF7448" w:rsidRDefault="00616DBC" w:rsidP="00EE5862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BF744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21 046,00</w:t>
            </w:r>
          </w:p>
        </w:tc>
      </w:tr>
    </w:tbl>
    <w:p w:rsidR="00D03421" w:rsidRPr="00D03421" w:rsidRDefault="00D03421" w:rsidP="00BC0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FB6" w:rsidRPr="00903593" w:rsidRDefault="00435310" w:rsidP="007A11A2">
      <w:pPr>
        <w:pStyle w:val="Style10"/>
        <w:widowControl/>
        <w:tabs>
          <w:tab w:val="left" w:pos="0"/>
          <w:tab w:val="left" w:pos="600"/>
        </w:tabs>
        <w:spacing w:line="60" w:lineRule="atLeast"/>
        <w:ind w:left="113"/>
        <w:jc w:val="both"/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</w:pPr>
      <w:r w:rsidRPr="00903593">
        <w:rPr>
          <w:rFonts w:ascii="Liberation Serif" w:hAnsi="Liberation Serif" w:cs="Liberation Serif"/>
          <w:shd w:val="clear" w:color="auto" w:fill="FFFFFF"/>
        </w:rPr>
        <w:t xml:space="preserve">      </w:t>
      </w:r>
      <w:r w:rsidR="005064C0" w:rsidRPr="00903593">
        <w:rPr>
          <w:rFonts w:ascii="Liberation Serif" w:hAnsi="Liberation Serif" w:cs="Liberation Serif"/>
          <w:shd w:val="clear" w:color="auto" w:fill="FFFFFF"/>
        </w:rPr>
        <w:t xml:space="preserve">Для достижения целей и решения задач Программы в зависимости от конкретной ситуации могут привлекаться </w:t>
      </w:r>
      <w:r w:rsidR="00104F7F" w:rsidRPr="00903593">
        <w:rPr>
          <w:rFonts w:ascii="Liberation Serif" w:hAnsi="Liberation Serif" w:cs="Liberation Serif"/>
          <w:shd w:val="clear" w:color="auto" w:fill="FFFFFF"/>
        </w:rPr>
        <w:t xml:space="preserve">разные источники финансирования. </w:t>
      </w:r>
      <w:proofErr w:type="gramStart"/>
      <w:r w:rsidRPr="00903593">
        <w:rPr>
          <w:rFonts w:ascii="Liberation Serif" w:hAnsi="Liberation Serif" w:cs="Liberation Serif"/>
          <w:shd w:val="clear" w:color="auto" w:fill="FFFFFF"/>
        </w:rPr>
        <w:t>Решение обозначенных проблем возможно при использовании механизмов софинансирования, определенных Государственной программой С</w:t>
      </w:r>
      <w:r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вердловской области «Развитие жилищно-коммунального хозяйства и повышение энергетической эффективности в Свердловской области до 2024 года» от 29 октября 2013 года № 1330 – 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="00C32714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(в редакции от 20</w:t>
      </w:r>
      <w:r w:rsidR="005429AF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.0</w:t>
      </w:r>
      <w:r w:rsidR="00C32714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6</w:t>
      </w:r>
      <w:r w:rsidR="005429AF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.201</w:t>
      </w:r>
      <w:r w:rsidR="00C32714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9 №374</w:t>
      </w:r>
      <w:r w:rsidR="005429AF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-ПП).</w:t>
      </w:r>
      <w:proofErr w:type="gramEnd"/>
      <w:r w:rsidR="004667A4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Субсидирование местному бюджету на реализацию мероприятий</w:t>
      </w:r>
      <w:r w:rsidR="000C253A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,</w:t>
      </w:r>
      <w:r w:rsidR="004667A4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</w:t>
      </w:r>
      <w:proofErr w:type="gramStart"/>
      <w:r w:rsidR="000C253A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согласно Приложения</w:t>
      </w:r>
      <w:proofErr w:type="gramEnd"/>
      <w:r w:rsidR="000C253A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№2 предоставляются в соответствии с заключаемы</w:t>
      </w:r>
      <w:r w:rsidR="0075490A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ми</w:t>
      </w:r>
      <w:r w:rsidR="000C253A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соглашени</w:t>
      </w:r>
      <w:r w:rsidR="0075490A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>ями</w:t>
      </w:r>
      <w:r w:rsidR="000C253A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с Министерством энергетики и жилищно-коммунального хозяйства Свердловской области.</w:t>
      </w:r>
      <w:r w:rsidR="00374ACC" w:rsidRPr="00903593">
        <w:rPr>
          <w:rStyle w:val="FontStyle34"/>
          <w:rFonts w:ascii="Liberation Serif" w:hAnsi="Liberation Serif" w:cs="Liberation Serif"/>
          <w:b w:val="0"/>
          <w:i w:val="0"/>
          <w:sz w:val="24"/>
          <w:szCs w:val="24"/>
        </w:rPr>
        <w:t xml:space="preserve"> 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0D3759" w:rsidRPr="00903593" w:rsidRDefault="000D3759" w:rsidP="000D3759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03593">
        <w:rPr>
          <w:rFonts w:ascii="Liberation Serif" w:eastAsia="Times New Roman" w:hAnsi="Liberation Serif" w:cs="Liberation Serif"/>
          <w:sz w:val="24"/>
          <w:szCs w:val="24"/>
        </w:rPr>
        <w:t>Реализация мероприятий Программы до 2027 года сопряжена с рисками:</w:t>
      </w:r>
    </w:p>
    <w:p w:rsidR="000D3759" w:rsidRPr="00903593" w:rsidRDefault="000D3759" w:rsidP="000D3759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03593">
        <w:rPr>
          <w:rFonts w:ascii="Liberation Serif" w:eastAsia="Times New Roman" w:hAnsi="Liberation Serif" w:cs="Liberation Serif"/>
          <w:sz w:val="24"/>
          <w:szCs w:val="24"/>
        </w:rPr>
        <w:t xml:space="preserve">- риск ухудшения ситуации в российской и региональной экономике, в том числе в Горноуральском городском округе, что может выразиться в снижении темпов экономического роста и уровня инвестиционной активности возникновения бюджетного дефицита и сокращении объемов финансирования развития </w:t>
      </w:r>
      <w:r w:rsidR="0073113E" w:rsidRPr="00903593">
        <w:rPr>
          <w:rFonts w:ascii="Liberation Serif" w:eastAsia="Times New Roman" w:hAnsi="Liberation Serif" w:cs="Liberation Serif"/>
          <w:sz w:val="24"/>
          <w:szCs w:val="24"/>
        </w:rPr>
        <w:t>коммунального хозяйства</w:t>
      </w:r>
      <w:r w:rsidRPr="00903593">
        <w:rPr>
          <w:rFonts w:ascii="Liberation Serif" w:eastAsia="Times New Roman" w:hAnsi="Liberation Serif" w:cs="Liberation Serif"/>
          <w:sz w:val="24"/>
          <w:szCs w:val="24"/>
        </w:rPr>
        <w:t>;</w:t>
      </w:r>
    </w:p>
    <w:p w:rsidR="000D3759" w:rsidRPr="00903593" w:rsidRDefault="000D3759" w:rsidP="000D3759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03593">
        <w:rPr>
          <w:rFonts w:ascii="Liberation Serif" w:eastAsia="Times New Roman" w:hAnsi="Liberation Serif" w:cs="Liberation Serif"/>
          <w:sz w:val="24"/>
          <w:szCs w:val="24"/>
        </w:rPr>
        <w:t xml:space="preserve">- возможность </w:t>
      </w:r>
      <w:r w:rsidR="0073113E" w:rsidRPr="00903593">
        <w:rPr>
          <w:rFonts w:ascii="Liberation Serif" w:eastAsia="Times New Roman" w:hAnsi="Liberation Serif" w:cs="Liberation Serif"/>
          <w:sz w:val="24"/>
          <w:szCs w:val="24"/>
        </w:rPr>
        <w:t>сокращения поступлений доходов в бюджет округа</w:t>
      </w:r>
      <w:r w:rsidRPr="00903593">
        <w:rPr>
          <w:rFonts w:ascii="Liberation Serif" w:eastAsia="Times New Roman" w:hAnsi="Liberation Serif" w:cs="Liberation Serif"/>
          <w:sz w:val="24"/>
          <w:szCs w:val="24"/>
        </w:rPr>
        <w:t>;</w:t>
      </w:r>
    </w:p>
    <w:p w:rsidR="000D3759" w:rsidRPr="00903593" w:rsidRDefault="000D3759" w:rsidP="0073113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0359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-превышение фактического уровня инфляции по сравнению с </w:t>
      </w:r>
      <w:proofErr w:type="gramStart"/>
      <w:r w:rsidRPr="00903593">
        <w:rPr>
          <w:rFonts w:ascii="Liberation Serif" w:eastAsia="Times New Roman" w:hAnsi="Liberation Serif" w:cs="Liberation Serif"/>
          <w:sz w:val="24"/>
          <w:szCs w:val="24"/>
        </w:rPr>
        <w:t>прогнозируемым</w:t>
      </w:r>
      <w:proofErr w:type="gramEnd"/>
      <w:r w:rsidRPr="00903593">
        <w:rPr>
          <w:rFonts w:ascii="Liberation Serif" w:eastAsia="Times New Roman" w:hAnsi="Liberation Serif" w:cs="Liberation Serif"/>
          <w:sz w:val="24"/>
          <w:szCs w:val="24"/>
        </w:rPr>
        <w:t xml:space="preserve"> и ускоренный рост на материалы, что может привести к увеличению стоимости мероприятий Программы;</w:t>
      </w:r>
    </w:p>
    <w:p w:rsidR="0073113E" w:rsidRPr="00903593" w:rsidRDefault="000D3759" w:rsidP="0073113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03593">
        <w:rPr>
          <w:rFonts w:ascii="Liberation Serif" w:eastAsia="Times New Roman" w:hAnsi="Liberation Serif" w:cs="Liberation Serif"/>
          <w:sz w:val="24"/>
          <w:szCs w:val="24"/>
        </w:rPr>
        <w:t>- несоблюдение нормативных сроков реализации инвестиционных проектов и других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  <w:r w:rsidR="006908C7" w:rsidRPr="0090359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D3759" w:rsidRPr="00903593" w:rsidRDefault="000D3759" w:rsidP="00C21F8E">
      <w:pPr>
        <w:autoSpaceDE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3593">
        <w:rPr>
          <w:rFonts w:ascii="Liberation Serif" w:eastAsia="Times New Roman" w:hAnsi="Liberation Serif" w:cs="Liberation Serif"/>
          <w:sz w:val="24"/>
          <w:szCs w:val="24"/>
        </w:rPr>
        <w:t>В целях реализации положений Федерального закона от 28.06.2014 №172-ФЗ «О стратегическом планировании  в Российской Федерации»,</w:t>
      </w:r>
      <w:r w:rsidR="0073113E" w:rsidRPr="00903593">
        <w:rPr>
          <w:rFonts w:ascii="Liberation Serif" w:hAnsi="Liberation Serif" w:cs="Liberation Serif"/>
          <w:sz w:val="24"/>
          <w:szCs w:val="24"/>
        </w:rPr>
        <w:t xml:space="preserve"> </w:t>
      </w:r>
      <w:r w:rsidRPr="00903593">
        <w:rPr>
          <w:rFonts w:ascii="Liberation Serif" w:eastAsia="Times New Roman" w:hAnsi="Liberation Serif" w:cs="Liberation Serif"/>
          <w:sz w:val="24"/>
          <w:szCs w:val="24"/>
        </w:rPr>
        <w:t>закона Свердловской области от 15.06.2015 №45-ОЗ «О стратегическом планировании в Российской Федерации, принятом на территории Свердловской области»</w:t>
      </w:r>
      <w:r w:rsidR="0073113E" w:rsidRPr="00903593">
        <w:rPr>
          <w:rFonts w:ascii="Liberation Serif" w:hAnsi="Liberation Serif" w:cs="Liberation Serif"/>
          <w:sz w:val="24"/>
          <w:szCs w:val="24"/>
        </w:rPr>
        <w:t xml:space="preserve"> </w:t>
      </w:r>
      <w:r w:rsidRPr="00903593">
        <w:rPr>
          <w:rFonts w:ascii="Liberation Serif" w:eastAsia="Times New Roman" w:hAnsi="Liberation Serif" w:cs="Liberation Serif"/>
          <w:sz w:val="24"/>
          <w:szCs w:val="24"/>
        </w:rPr>
        <w:t xml:space="preserve">Стратегией социально-экономического развития Горноуральского городского округа до 2030 года Программой предусмотрено решение целей и задач по </w:t>
      </w:r>
      <w:r w:rsidR="0073113E" w:rsidRPr="00903593">
        <w:rPr>
          <w:rFonts w:ascii="Liberation Serif" w:eastAsia="Times New Roman" w:hAnsi="Liberation Serif" w:cs="Liberation Serif"/>
          <w:sz w:val="24"/>
          <w:szCs w:val="24"/>
        </w:rPr>
        <w:t xml:space="preserve">модернизации коммунальной инфраструктуры </w:t>
      </w:r>
      <w:r w:rsidRPr="00903593">
        <w:rPr>
          <w:rFonts w:ascii="Liberation Serif" w:eastAsia="Times New Roman" w:hAnsi="Liberation Serif" w:cs="Liberation Serif"/>
          <w:sz w:val="24"/>
          <w:szCs w:val="24"/>
        </w:rPr>
        <w:t>в населенных пунктах Горноуральского городского о</w:t>
      </w:r>
      <w:r w:rsidR="00BB357E" w:rsidRPr="00903593">
        <w:rPr>
          <w:rFonts w:ascii="Liberation Serif" w:eastAsia="Times New Roman" w:hAnsi="Liberation Serif" w:cs="Liberation Serif"/>
          <w:sz w:val="24"/>
          <w:szCs w:val="24"/>
        </w:rPr>
        <w:t>круга с привлечением инвесторов</w:t>
      </w:r>
      <w:proofErr w:type="gramEnd"/>
      <w:r w:rsidR="00BB357E" w:rsidRPr="00903593">
        <w:rPr>
          <w:rFonts w:ascii="Liberation Serif" w:eastAsia="Times New Roman" w:hAnsi="Liberation Serif" w:cs="Liberation Serif"/>
          <w:sz w:val="24"/>
          <w:szCs w:val="24"/>
        </w:rPr>
        <w:t>, что повысит комфортность и безопасность проживания населения округа.</w:t>
      </w:r>
      <w:r w:rsidR="00C21F8E" w:rsidRPr="00903593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B357E" w:rsidRPr="00903593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BB357E" w:rsidRPr="00903593">
        <w:rPr>
          <w:rFonts w:ascii="Liberation Serif" w:hAnsi="Liberation Serif" w:cs="Liberation Serif"/>
          <w:sz w:val="24"/>
          <w:szCs w:val="24"/>
        </w:rPr>
        <w:t>беспечит сбалансированно</w:t>
      </w:r>
      <w:r w:rsidR="00C21F8E" w:rsidRPr="00903593">
        <w:rPr>
          <w:rFonts w:ascii="Liberation Serif" w:hAnsi="Liberation Serif" w:cs="Liberation Serif"/>
          <w:sz w:val="24"/>
          <w:szCs w:val="24"/>
        </w:rPr>
        <w:t>е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развития систем коммунальной инфраструктуры</w:t>
      </w:r>
      <w:r w:rsidR="00C21F8E" w:rsidRPr="00903593">
        <w:rPr>
          <w:rFonts w:ascii="Liberation Serif" w:hAnsi="Liberation Serif" w:cs="Liberation Serif"/>
          <w:sz w:val="24"/>
          <w:szCs w:val="24"/>
        </w:rPr>
        <w:t xml:space="preserve">, </w:t>
      </w:r>
      <w:r w:rsidR="00BB357E" w:rsidRPr="00903593">
        <w:rPr>
          <w:rFonts w:ascii="Liberation Serif" w:hAnsi="Liberation Serif" w:cs="Liberation Serif"/>
          <w:sz w:val="24"/>
          <w:szCs w:val="24"/>
        </w:rPr>
        <w:t>надежност</w:t>
      </w:r>
      <w:r w:rsidR="00C21F8E" w:rsidRPr="00903593">
        <w:rPr>
          <w:rFonts w:ascii="Liberation Serif" w:hAnsi="Liberation Serif" w:cs="Liberation Serif"/>
          <w:sz w:val="24"/>
          <w:szCs w:val="24"/>
        </w:rPr>
        <w:t>ь</w:t>
      </w:r>
      <w:r w:rsidR="00BB357E" w:rsidRPr="00903593">
        <w:rPr>
          <w:rFonts w:ascii="Liberation Serif" w:hAnsi="Liberation Serif" w:cs="Liberation Serif"/>
          <w:sz w:val="24"/>
          <w:szCs w:val="24"/>
        </w:rPr>
        <w:t>, энергетическ</w:t>
      </w:r>
      <w:r w:rsidR="00C21F8E" w:rsidRPr="00903593">
        <w:rPr>
          <w:rFonts w:ascii="Liberation Serif" w:hAnsi="Liberation Serif" w:cs="Liberation Serif"/>
          <w:sz w:val="24"/>
          <w:szCs w:val="24"/>
        </w:rPr>
        <w:t>ую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эффективност</w:t>
      </w:r>
      <w:r w:rsidR="00C21F8E" w:rsidRPr="00903593">
        <w:rPr>
          <w:rFonts w:ascii="Liberation Serif" w:hAnsi="Liberation Serif" w:cs="Liberation Serif"/>
          <w:sz w:val="24"/>
          <w:szCs w:val="24"/>
        </w:rPr>
        <w:t>ь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коммунальных систем</w:t>
      </w:r>
      <w:r w:rsidR="00C21F8E" w:rsidRPr="00903593">
        <w:rPr>
          <w:rFonts w:ascii="Liberation Serif" w:hAnsi="Liberation Serif" w:cs="Liberation Serif"/>
          <w:sz w:val="24"/>
          <w:szCs w:val="24"/>
        </w:rPr>
        <w:t>,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повы</w:t>
      </w:r>
      <w:r w:rsidR="00C21F8E" w:rsidRPr="00903593">
        <w:rPr>
          <w:rFonts w:ascii="Liberation Serif" w:hAnsi="Liberation Serif" w:cs="Liberation Serif"/>
          <w:sz w:val="24"/>
          <w:szCs w:val="24"/>
        </w:rPr>
        <w:t>сит качество поставляемых для потребителей коммунальных ресурсов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и оказываемых услуг</w:t>
      </w:r>
      <w:r w:rsidR="00C21F8E" w:rsidRPr="00903593">
        <w:rPr>
          <w:rFonts w:ascii="Liberation Serif" w:hAnsi="Liberation Serif" w:cs="Liberation Serif"/>
          <w:sz w:val="24"/>
          <w:szCs w:val="24"/>
        </w:rPr>
        <w:t xml:space="preserve">, </w:t>
      </w:r>
      <w:r w:rsidR="00BB357E" w:rsidRPr="00903593">
        <w:rPr>
          <w:rFonts w:ascii="Liberation Serif" w:hAnsi="Liberation Serif" w:cs="Liberation Serif"/>
          <w:sz w:val="24"/>
          <w:szCs w:val="24"/>
        </w:rPr>
        <w:t>сни</w:t>
      </w:r>
      <w:r w:rsidR="00C21F8E" w:rsidRPr="00903593">
        <w:rPr>
          <w:rFonts w:ascii="Liberation Serif" w:hAnsi="Liberation Serif" w:cs="Liberation Serif"/>
          <w:sz w:val="24"/>
          <w:szCs w:val="24"/>
        </w:rPr>
        <w:t>зит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негативно</w:t>
      </w:r>
      <w:r w:rsidR="00C21F8E" w:rsidRPr="00903593">
        <w:rPr>
          <w:rFonts w:ascii="Liberation Serif" w:hAnsi="Liberation Serif" w:cs="Liberation Serif"/>
          <w:sz w:val="24"/>
          <w:szCs w:val="24"/>
        </w:rPr>
        <w:t>е</w:t>
      </w:r>
      <w:r w:rsidR="00BB357E" w:rsidRPr="00903593">
        <w:rPr>
          <w:rFonts w:ascii="Liberation Serif" w:hAnsi="Liberation Serif" w:cs="Liberation Serif"/>
          <w:sz w:val="24"/>
          <w:szCs w:val="24"/>
        </w:rPr>
        <w:t xml:space="preserve"> воздействия на окружающую среду и здоровье человека.</w:t>
      </w:r>
    </w:p>
    <w:p w:rsidR="006B6BC3" w:rsidRPr="00A80A0F" w:rsidRDefault="000D3759" w:rsidP="00FA36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80A0F">
        <w:rPr>
          <w:rFonts w:ascii="Liberation Serif" w:hAnsi="Liberation Serif" w:cs="Liberation Serif"/>
          <w:sz w:val="24"/>
          <w:szCs w:val="24"/>
        </w:rPr>
        <w:t>Реализация Программы</w:t>
      </w:r>
      <w:r w:rsidR="00EA0008" w:rsidRPr="00A80A0F">
        <w:rPr>
          <w:rFonts w:ascii="Liberation Serif" w:hAnsi="Liberation Serif" w:cs="Liberation Serif"/>
          <w:sz w:val="24"/>
          <w:szCs w:val="24"/>
        </w:rPr>
        <w:t xml:space="preserve"> позволит</w:t>
      </w:r>
      <w:r w:rsidR="006B6BC3" w:rsidRPr="00A80A0F">
        <w:rPr>
          <w:rFonts w:ascii="Liberation Serif" w:hAnsi="Liberation Serif" w:cs="Liberation Serif"/>
          <w:sz w:val="24"/>
          <w:szCs w:val="24"/>
        </w:rPr>
        <w:t>:</w:t>
      </w:r>
    </w:p>
    <w:p w:rsidR="006B6BC3" w:rsidRPr="00FA3666" w:rsidRDefault="006B6BC3" w:rsidP="00FA366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3666">
        <w:rPr>
          <w:rFonts w:ascii="Liberation Serif" w:hAnsi="Liberation Serif" w:cs="Liberation Serif"/>
          <w:sz w:val="24"/>
          <w:szCs w:val="24"/>
        </w:rPr>
        <w:t>-</w:t>
      </w:r>
      <w:r w:rsidR="00FA3666">
        <w:rPr>
          <w:rFonts w:ascii="Liberation Serif" w:hAnsi="Liberation Serif" w:cs="Liberation Serif"/>
          <w:sz w:val="24"/>
          <w:szCs w:val="24"/>
        </w:rPr>
        <w:t>п</w:t>
      </w:r>
      <w:r w:rsidR="00FA3666" w:rsidRPr="00FA3666">
        <w:rPr>
          <w:rFonts w:ascii="Liberation Serif" w:hAnsi="Liberation Serif" w:cs="Liberation Serif"/>
          <w:sz w:val="24"/>
          <w:szCs w:val="24"/>
        </w:rPr>
        <w:t>овысить качество условий проживания населения округа за счет формирования благоприятной среды проживания граждан и снижение влияния на окружающую среду деятельности человека;</w:t>
      </w:r>
      <w:r w:rsidRPr="00FA366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0A0F" w:rsidRPr="00A80A0F" w:rsidRDefault="00A80A0F" w:rsidP="00FA3666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>-повы</w:t>
      </w:r>
      <w:r w:rsidR="00FA3666">
        <w:rPr>
          <w:rStyle w:val="FontStyle31"/>
          <w:rFonts w:ascii="Liberation Serif" w:hAnsi="Liberation Serif" w:cs="Liberation Serif"/>
          <w:sz w:val="24"/>
          <w:szCs w:val="24"/>
        </w:rPr>
        <w:t>сить</w:t>
      </w: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 xml:space="preserve">  качеств</w:t>
      </w:r>
      <w:r w:rsidR="00FA3666">
        <w:rPr>
          <w:rStyle w:val="FontStyle31"/>
          <w:rFonts w:ascii="Liberation Serif" w:hAnsi="Liberation Serif" w:cs="Liberation Serif"/>
          <w:sz w:val="24"/>
          <w:szCs w:val="24"/>
        </w:rPr>
        <w:t>о</w:t>
      </w: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 xml:space="preserve"> жизни населения округа за счет реализации энергосберегающих мероприятий проведенных при модернизации объектов коммунальной инфраструктуры; </w:t>
      </w:r>
    </w:p>
    <w:p w:rsidR="000D3759" w:rsidRPr="00A80A0F" w:rsidRDefault="00A80A0F" w:rsidP="00FA3666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>-повы</w:t>
      </w:r>
      <w:r w:rsidR="00FA3666">
        <w:rPr>
          <w:rStyle w:val="FontStyle31"/>
          <w:rFonts w:ascii="Liberation Serif" w:hAnsi="Liberation Serif" w:cs="Liberation Serif"/>
          <w:sz w:val="24"/>
          <w:szCs w:val="24"/>
        </w:rPr>
        <w:t>сить</w:t>
      </w: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 xml:space="preserve"> энергетическ</w:t>
      </w:r>
      <w:r w:rsidR="00FA3666">
        <w:rPr>
          <w:rStyle w:val="FontStyle31"/>
          <w:rFonts w:ascii="Liberation Serif" w:hAnsi="Liberation Serif" w:cs="Liberation Serif"/>
          <w:sz w:val="24"/>
          <w:szCs w:val="24"/>
        </w:rPr>
        <w:t>ую</w:t>
      </w: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 xml:space="preserve"> эффективност</w:t>
      </w:r>
      <w:r w:rsidR="00FA3666">
        <w:rPr>
          <w:rStyle w:val="FontStyle31"/>
          <w:rFonts w:ascii="Liberation Serif" w:hAnsi="Liberation Serif" w:cs="Liberation Serif"/>
          <w:sz w:val="24"/>
          <w:szCs w:val="24"/>
        </w:rPr>
        <w:t>ь</w:t>
      </w:r>
      <w:r w:rsidRPr="00A80A0F">
        <w:rPr>
          <w:rStyle w:val="FontStyle31"/>
          <w:rFonts w:ascii="Liberation Serif" w:hAnsi="Liberation Serif" w:cs="Liberation Serif"/>
          <w:sz w:val="24"/>
          <w:szCs w:val="24"/>
        </w:rPr>
        <w:t xml:space="preserve"> экономики Горноуральского городского округа за счет снижения затрат на оплату жилищно-коммунальных услуг.</w:t>
      </w:r>
    </w:p>
    <w:p w:rsidR="00FA3666" w:rsidRDefault="00FA3666" w:rsidP="00BE2512">
      <w:pPr>
        <w:pStyle w:val="1"/>
        <w:spacing w:before="0" w:line="60" w:lineRule="atLeast"/>
        <w:ind w:left="113"/>
        <w:jc w:val="center"/>
        <w:rPr>
          <w:rFonts w:ascii="Times New Roman" w:hAnsi="Times New Roman" w:cs="Times New Roman"/>
          <w:color w:val="auto"/>
        </w:rPr>
      </w:pPr>
    </w:p>
    <w:p w:rsidR="00F70A24" w:rsidRPr="00BE2512" w:rsidRDefault="00F70A24" w:rsidP="00BE2512">
      <w:pPr>
        <w:pStyle w:val="1"/>
        <w:spacing w:before="0" w:line="60" w:lineRule="atLeast"/>
        <w:ind w:left="113"/>
        <w:jc w:val="center"/>
        <w:rPr>
          <w:rFonts w:ascii="Times New Roman" w:hAnsi="Times New Roman" w:cs="Times New Roman"/>
          <w:color w:val="auto"/>
        </w:rPr>
      </w:pPr>
      <w:r w:rsidRPr="00BE2512">
        <w:rPr>
          <w:rFonts w:ascii="Times New Roman" w:hAnsi="Times New Roman" w:cs="Times New Roman"/>
          <w:color w:val="auto"/>
        </w:rPr>
        <w:t xml:space="preserve">Подпрограмма №1 «Развитие </w:t>
      </w:r>
      <w:r w:rsidR="00240B36" w:rsidRPr="00BE2512">
        <w:rPr>
          <w:rFonts w:ascii="Times New Roman" w:hAnsi="Times New Roman" w:cs="Times New Roman"/>
          <w:color w:val="auto"/>
        </w:rPr>
        <w:t>жилищно-коммунального хозяйства</w:t>
      </w:r>
      <w:r w:rsidR="00374ACC">
        <w:rPr>
          <w:rFonts w:ascii="Times New Roman" w:hAnsi="Times New Roman" w:cs="Times New Roman"/>
          <w:color w:val="auto"/>
        </w:rPr>
        <w:t xml:space="preserve"> в</w:t>
      </w:r>
      <w:r w:rsidR="00240B36" w:rsidRPr="00BE2512">
        <w:rPr>
          <w:rFonts w:ascii="Times New Roman" w:hAnsi="Times New Roman" w:cs="Times New Roman"/>
          <w:color w:val="auto"/>
        </w:rPr>
        <w:t xml:space="preserve"> Горноуральско</w:t>
      </w:r>
      <w:r w:rsidR="00374ACC">
        <w:rPr>
          <w:rFonts w:ascii="Times New Roman" w:hAnsi="Times New Roman" w:cs="Times New Roman"/>
          <w:color w:val="auto"/>
        </w:rPr>
        <w:t>м</w:t>
      </w:r>
      <w:r w:rsidR="00240B36" w:rsidRPr="00BE2512">
        <w:rPr>
          <w:rFonts w:ascii="Times New Roman" w:hAnsi="Times New Roman" w:cs="Times New Roman"/>
          <w:color w:val="auto"/>
        </w:rPr>
        <w:t xml:space="preserve"> городско</w:t>
      </w:r>
      <w:r w:rsidR="00374ACC">
        <w:rPr>
          <w:rFonts w:ascii="Times New Roman" w:hAnsi="Times New Roman" w:cs="Times New Roman"/>
          <w:color w:val="auto"/>
        </w:rPr>
        <w:t>м</w:t>
      </w:r>
      <w:r w:rsidR="00240B36" w:rsidRPr="00BE2512">
        <w:rPr>
          <w:rFonts w:ascii="Times New Roman" w:hAnsi="Times New Roman" w:cs="Times New Roman"/>
          <w:color w:val="auto"/>
        </w:rPr>
        <w:t xml:space="preserve"> округ</w:t>
      </w:r>
      <w:r w:rsidR="00374ACC">
        <w:rPr>
          <w:rFonts w:ascii="Times New Roman" w:hAnsi="Times New Roman" w:cs="Times New Roman"/>
          <w:color w:val="auto"/>
        </w:rPr>
        <w:t>е на</w:t>
      </w:r>
      <w:r w:rsidR="00240B36" w:rsidRPr="00BE2512">
        <w:rPr>
          <w:rFonts w:ascii="Times New Roman" w:hAnsi="Times New Roman" w:cs="Times New Roman"/>
          <w:color w:val="auto"/>
        </w:rPr>
        <w:t xml:space="preserve"> период 2022-2027 годы»</w:t>
      </w:r>
      <w:r w:rsidRPr="00BE2512">
        <w:rPr>
          <w:rFonts w:ascii="Times New Roman" w:hAnsi="Times New Roman" w:cs="Times New Roman"/>
          <w:color w:val="auto"/>
        </w:rPr>
        <w:t xml:space="preserve"> муниципальной программы «Развитие жилищно-коммунального хозяйства и повышение энергетической эффективности в  Горноуральском городском округе </w:t>
      </w:r>
      <w:r w:rsidR="00374ACC">
        <w:rPr>
          <w:rFonts w:ascii="Times New Roman" w:hAnsi="Times New Roman" w:cs="Times New Roman"/>
          <w:color w:val="auto"/>
        </w:rPr>
        <w:t xml:space="preserve">на </w:t>
      </w:r>
      <w:r w:rsidR="00240B36" w:rsidRPr="00BE2512">
        <w:rPr>
          <w:rFonts w:ascii="Times New Roman" w:hAnsi="Times New Roman" w:cs="Times New Roman"/>
          <w:color w:val="auto"/>
        </w:rPr>
        <w:t>период 2022-2027 годы</w:t>
      </w:r>
      <w:r w:rsidRPr="00BE2512">
        <w:rPr>
          <w:rFonts w:ascii="Times New Roman" w:hAnsi="Times New Roman" w:cs="Times New Roman"/>
          <w:color w:val="auto"/>
        </w:rPr>
        <w:t>»</w:t>
      </w:r>
      <w:bookmarkStart w:id="1" w:name="sub_27"/>
    </w:p>
    <w:p w:rsidR="00F70A24" w:rsidRDefault="008A4B78" w:rsidP="007A11A2">
      <w:pPr>
        <w:pStyle w:val="1"/>
        <w:spacing w:before="0" w:line="60" w:lineRule="atLeast"/>
        <w:ind w:left="113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F67DF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</w:t>
      </w:r>
    </w:p>
    <w:bookmarkEnd w:id="1"/>
    <w:p w:rsidR="00BE1334" w:rsidRPr="00AC410B" w:rsidRDefault="00EA0008" w:rsidP="00DE6FC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i/>
          <w:color w:val="auto"/>
        </w:rPr>
        <w:t>Очист</w:t>
      </w:r>
      <w:r w:rsidR="0075490A">
        <w:rPr>
          <w:rFonts w:ascii="Liberation Serif" w:hAnsi="Liberation Serif" w:cs="Liberation Serif"/>
          <w:i/>
          <w:color w:val="auto"/>
        </w:rPr>
        <w:t>ка сточных вод</w:t>
      </w:r>
      <w:r w:rsidRPr="00AC410B">
        <w:rPr>
          <w:rFonts w:ascii="Liberation Serif" w:hAnsi="Liberation Serif" w:cs="Liberation Serif"/>
          <w:color w:val="auto"/>
        </w:rPr>
        <w:t xml:space="preserve">. </w:t>
      </w:r>
      <w:r w:rsidR="00F70A24" w:rsidRPr="00AC410B">
        <w:rPr>
          <w:rFonts w:ascii="Liberation Serif" w:hAnsi="Liberation Serif" w:cs="Liberation Serif"/>
          <w:color w:val="auto"/>
        </w:rPr>
        <w:t xml:space="preserve">Одним из факторов,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пунктов, является неудовлетворительная организация работы в сфере </w:t>
      </w:r>
      <w:r w:rsidR="000B5C51" w:rsidRPr="00AC410B">
        <w:rPr>
          <w:rFonts w:ascii="Liberation Serif" w:hAnsi="Liberation Serif" w:cs="Liberation Serif"/>
          <w:color w:val="auto"/>
        </w:rPr>
        <w:t>водоотведения</w:t>
      </w:r>
      <w:r w:rsidR="00F70A24" w:rsidRPr="00AC410B">
        <w:rPr>
          <w:rFonts w:ascii="Liberation Serif" w:hAnsi="Liberation Serif" w:cs="Liberation Serif"/>
          <w:color w:val="auto"/>
        </w:rPr>
        <w:t>.</w:t>
      </w:r>
      <w:r w:rsidR="000B5C51" w:rsidRPr="00AC410B">
        <w:rPr>
          <w:rFonts w:ascii="Liberation Serif" w:hAnsi="Liberation Serif" w:cs="Liberation Serif"/>
          <w:color w:val="auto"/>
        </w:rPr>
        <w:t xml:space="preserve"> Централизованные системы водоотведения на территории округа представляют собой несколько комплексов инженерных сооружений и </w:t>
      </w:r>
      <w:proofErr w:type="gramStart"/>
      <w:r w:rsidR="000B5C51" w:rsidRPr="00AC410B">
        <w:rPr>
          <w:rFonts w:ascii="Liberation Serif" w:hAnsi="Liberation Serif" w:cs="Liberation Serif"/>
          <w:color w:val="auto"/>
        </w:rPr>
        <w:t>оборудования</w:t>
      </w:r>
      <w:proofErr w:type="gramEnd"/>
      <w:r w:rsidR="000B5C51" w:rsidRPr="00AC410B">
        <w:rPr>
          <w:rFonts w:ascii="Liberation Serif" w:hAnsi="Liberation Serif" w:cs="Liberation Serif"/>
          <w:color w:val="auto"/>
        </w:rPr>
        <w:t xml:space="preserve"> обеспечивающих сбор и отведение за пределы населенных пунктов загрязненных сточных вод, а также их очистку и обезвреживание перед сбросом.</w:t>
      </w:r>
      <w:r w:rsidR="00BE1334" w:rsidRPr="00AC410B">
        <w:rPr>
          <w:rFonts w:ascii="Liberation Serif" w:hAnsi="Liberation Serif" w:cs="Liberation Serif"/>
          <w:color w:val="auto"/>
        </w:rPr>
        <w:t xml:space="preserve"> К системам централизованного водоотведения подключены многоквартирные дома и объекты социального значения</w:t>
      </w:r>
      <w:r w:rsidRPr="00AC410B">
        <w:rPr>
          <w:rFonts w:ascii="Liberation Serif" w:hAnsi="Liberation Serif" w:cs="Liberation Serif"/>
          <w:color w:val="auto"/>
        </w:rPr>
        <w:t>,</w:t>
      </w:r>
      <w:r w:rsidR="00BE1334" w:rsidRPr="00AC410B">
        <w:rPr>
          <w:rFonts w:ascii="Liberation Serif" w:hAnsi="Liberation Serif" w:cs="Liberation Serif"/>
          <w:color w:val="auto"/>
        </w:rPr>
        <w:t xml:space="preserve"> сточные воды от которых поступают на о</w:t>
      </w:r>
      <w:r w:rsidR="000B5C51" w:rsidRPr="00AC410B">
        <w:rPr>
          <w:rFonts w:ascii="Liberation Serif" w:hAnsi="Liberation Serif" w:cs="Liberation Serif"/>
          <w:color w:val="auto"/>
        </w:rPr>
        <w:t xml:space="preserve">чистные сооружения, которые находятся в аварийном состоянии с износом до 90%. </w:t>
      </w:r>
    </w:p>
    <w:p w:rsidR="00E636BB" w:rsidRPr="00AC410B" w:rsidRDefault="00E636BB" w:rsidP="00DE6FC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 xml:space="preserve">Надежность действия системы </w:t>
      </w:r>
      <w:r w:rsidR="00BE1334" w:rsidRPr="00AC410B">
        <w:rPr>
          <w:rFonts w:ascii="Liberation Serif" w:hAnsi="Liberation Serif" w:cs="Liberation Serif"/>
          <w:color w:val="auto"/>
        </w:rPr>
        <w:t>водоочистки</w:t>
      </w:r>
      <w:r w:rsidRPr="00AC410B">
        <w:rPr>
          <w:rFonts w:ascii="Liberation Serif" w:hAnsi="Liberation Serif" w:cs="Liberation Serif"/>
          <w:color w:val="auto"/>
        </w:rPr>
        <w:t xml:space="preserve"> характеризуется сохранением необходимой расчетной пропускной способности и степени очистки сточных вод при изменении расходов сточных вод и состава загрязняющих веществ</w:t>
      </w:r>
      <w:r w:rsidR="00BE1334" w:rsidRPr="00AC410B">
        <w:rPr>
          <w:rFonts w:ascii="Liberation Serif" w:hAnsi="Liberation Serif" w:cs="Liberation Serif"/>
          <w:color w:val="auto"/>
        </w:rPr>
        <w:t>, а также</w:t>
      </w:r>
      <w:r w:rsidRPr="00AC410B">
        <w:rPr>
          <w:rFonts w:ascii="Liberation Serif" w:hAnsi="Liberation Serif" w:cs="Liberation Serif"/>
          <w:color w:val="auto"/>
        </w:rPr>
        <w:t xml:space="preserve"> условий сброса их в водные объекты</w:t>
      </w:r>
      <w:r w:rsidR="00BE1334" w:rsidRPr="00AC410B">
        <w:rPr>
          <w:rFonts w:ascii="Liberation Serif" w:hAnsi="Liberation Serif" w:cs="Liberation Serif"/>
          <w:color w:val="auto"/>
        </w:rPr>
        <w:t>.</w:t>
      </w:r>
      <w:r w:rsidRPr="00AC410B">
        <w:rPr>
          <w:rFonts w:ascii="Liberation Serif" w:hAnsi="Liberation Serif" w:cs="Liberation Serif"/>
          <w:color w:val="auto"/>
        </w:rPr>
        <w:t xml:space="preserve"> </w:t>
      </w:r>
    </w:p>
    <w:p w:rsidR="00E636BB" w:rsidRPr="00AC410B" w:rsidRDefault="00BE1334" w:rsidP="00DE6FC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>Существующие о</w:t>
      </w:r>
      <w:r w:rsidR="00E636BB" w:rsidRPr="00AC410B">
        <w:rPr>
          <w:rFonts w:ascii="Liberation Serif" w:hAnsi="Liberation Serif" w:cs="Liberation Serif"/>
          <w:color w:val="auto"/>
        </w:rPr>
        <w:t xml:space="preserve">чистные сооружения централизованных систем водоотведения в большинстве случаев не позволяют выполнить очистку сточных вод до </w:t>
      </w:r>
      <w:proofErr w:type="gramStart"/>
      <w:r w:rsidR="00E636BB" w:rsidRPr="00AC410B">
        <w:rPr>
          <w:rFonts w:ascii="Liberation Serif" w:hAnsi="Liberation Serif" w:cs="Liberation Serif"/>
          <w:color w:val="auto"/>
        </w:rPr>
        <w:t>требований</w:t>
      </w:r>
      <w:proofErr w:type="gramEnd"/>
      <w:r w:rsidR="00E636BB" w:rsidRPr="00AC410B">
        <w:rPr>
          <w:rFonts w:ascii="Liberation Serif" w:hAnsi="Liberation Serif" w:cs="Liberation Serif"/>
          <w:color w:val="auto"/>
        </w:rPr>
        <w:t xml:space="preserve"> приведенных в нормативной документации - СанПиН 2.1.5.980-00 «Гигиенические требования к охране поверхностных вод». Неочищенные сточные воды сбрасываются в водные объекты или непосредственно на рельеф, что наносит значительный вред экологии Горноуральского городского округа. </w:t>
      </w:r>
    </w:p>
    <w:p w:rsidR="00F70A24" w:rsidRPr="00AC410B" w:rsidRDefault="00E636BB" w:rsidP="00DE6FC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lastRenderedPageBreak/>
        <w:t>С учетом вышеизложенного систему водоотведения Горноуральского городского округа нельзя считать в должной степени надежной, обеспечивающей качественное водоотведение сточных вод от потребителей</w:t>
      </w:r>
      <w:r w:rsidR="0075490A">
        <w:rPr>
          <w:rFonts w:ascii="Liberation Serif" w:hAnsi="Liberation Serif" w:cs="Liberation Serif"/>
          <w:color w:val="auto"/>
        </w:rPr>
        <w:t>.</w:t>
      </w:r>
    </w:p>
    <w:p w:rsidR="00E636BB" w:rsidRPr="00AC410B" w:rsidRDefault="00BE1334" w:rsidP="00DE6FC3">
      <w:pPr>
        <w:pStyle w:val="Default"/>
        <w:ind w:firstLine="709"/>
        <w:jc w:val="both"/>
        <w:rPr>
          <w:rFonts w:ascii="Liberation Serif" w:eastAsia="Times New Roman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i/>
          <w:color w:val="auto"/>
        </w:rPr>
        <w:t>Нецентрализованное водоснабжение.</w:t>
      </w:r>
      <w:r w:rsidRPr="00AC410B">
        <w:rPr>
          <w:rFonts w:ascii="Liberation Serif" w:hAnsi="Liberation Serif" w:cs="Liberation Serif"/>
          <w:color w:val="auto"/>
        </w:rPr>
        <w:t xml:space="preserve"> </w:t>
      </w:r>
      <w:r w:rsidR="00533A39" w:rsidRPr="00AC410B">
        <w:rPr>
          <w:rFonts w:ascii="Liberation Serif" w:hAnsi="Liberation Serif" w:cs="Liberation Serif"/>
          <w:color w:val="auto"/>
        </w:rPr>
        <w:t xml:space="preserve">На время составления Программы 49,5% населения округа не охвачены  централизованным водоснабжением (из 32 514 человек пользуются централизованным водоснабжением 16 441 человек). </w:t>
      </w:r>
      <w:proofErr w:type="gramStart"/>
      <w:r w:rsidR="00533A39" w:rsidRPr="00AC410B">
        <w:rPr>
          <w:rFonts w:ascii="Liberation Serif" w:hAnsi="Liberation Serif" w:cs="Liberation Serif"/>
          <w:color w:val="auto"/>
        </w:rPr>
        <w:t>В связи</w:t>
      </w:r>
      <w:r w:rsidR="0075490A">
        <w:rPr>
          <w:rFonts w:ascii="Liberation Serif" w:hAnsi="Liberation Serif" w:cs="Liberation Serif"/>
          <w:color w:val="auto"/>
        </w:rPr>
        <w:t>,</w:t>
      </w:r>
      <w:r w:rsidR="00533A39" w:rsidRPr="00AC410B">
        <w:rPr>
          <w:rFonts w:ascii="Liberation Serif" w:hAnsi="Liberation Serif" w:cs="Liberation Serif"/>
          <w:color w:val="auto"/>
        </w:rPr>
        <w:t xml:space="preserve"> с чем для данного населения</w:t>
      </w:r>
      <w:r w:rsidR="00081F17" w:rsidRPr="00AC410B">
        <w:rPr>
          <w:rFonts w:ascii="Liberation Serif" w:hAnsi="Liberation Serif" w:cs="Liberation Serif"/>
          <w:color w:val="auto"/>
        </w:rPr>
        <w:t xml:space="preserve"> на территории населенных пунктах округа</w:t>
      </w:r>
      <w:r w:rsidR="00533A39" w:rsidRPr="00AC410B">
        <w:rPr>
          <w:rFonts w:ascii="Liberation Serif" w:hAnsi="Liberation Serif" w:cs="Liberation Serif"/>
          <w:color w:val="auto"/>
        </w:rPr>
        <w:t xml:space="preserve"> применяется </w:t>
      </w:r>
      <w:bookmarkStart w:id="2" w:name="sub_42"/>
      <w:r w:rsidR="00533A39" w:rsidRPr="00AC410B">
        <w:rPr>
          <w:rFonts w:ascii="Liberation Serif" w:hAnsi="Liberation Serif" w:cs="Liberation Serif"/>
          <w:color w:val="auto"/>
        </w:rPr>
        <w:t>не</w:t>
      </w:r>
      <w:r w:rsidR="00E636BB" w:rsidRPr="00AC410B">
        <w:rPr>
          <w:rFonts w:ascii="Liberation Serif" w:eastAsia="Times New Roman" w:hAnsi="Liberation Serif" w:cs="Liberation Serif"/>
          <w:bCs/>
          <w:color w:val="auto"/>
        </w:rPr>
        <w:t>централизованн</w:t>
      </w:r>
      <w:r w:rsidR="00533A39" w:rsidRPr="00AC410B">
        <w:rPr>
          <w:rFonts w:ascii="Liberation Serif" w:eastAsia="Times New Roman" w:hAnsi="Liberation Serif" w:cs="Liberation Serif"/>
          <w:bCs/>
          <w:color w:val="auto"/>
        </w:rPr>
        <w:t>ое</w:t>
      </w:r>
      <w:r w:rsidR="00E636BB" w:rsidRPr="00AC410B">
        <w:rPr>
          <w:rFonts w:ascii="Liberation Serif" w:eastAsia="Times New Roman" w:hAnsi="Liberation Serif" w:cs="Liberation Serif"/>
          <w:bCs/>
          <w:color w:val="auto"/>
        </w:rPr>
        <w:t xml:space="preserve"> водоснабжение</w:t>
      </w:r>
      <w:r w:rsidR="00533A39" w:rsidRPr="00AC410B">
        <w:rPr>
          <w:rFonts w:ascii="Liberation Serif" w:eastAsia="Times New Roman" w:hAnsi="Liberation Serif" w:cs="Liberation Serif"/>
          <w:bCs/>
          <w:color w:val="auto"/>
        </w:rPr>
        <w:t>, которое</w:t>
      </w:r>
      <w:r w:rsidR="00533A39" w:rsidRPr="00AC410B">
        <w:rPr>
          <w:rFonts w:ascii="Liberation Serif" w:eastAsia="Times New Roman" w:hAnsi="Liberation Serif" w:cs="Liberation Serif"/>
          <w:b/>
          <w:bCs/>
          <w:color w:val="auto"/>
        </w:rPr>
        <w:t xml:space="preserve"> </w:t>
      </w:r>
      <w:r w:rsidR="00E636BB" w:rsidRPr="00AC410B">
        <w:rPr>
          <w:rFonts w:ascii="Liberation Serif" w:eastAsia="Times New Roman" w:hAnsi="Liberation Serif" w:cs="Liberation Serif"/>
          <w:color w:val="auto"/>
        </w:rPr>
        <w:t xml:space="preserve"> </w:t>
      </w:r>
      <w:r w:rsidR="00E636BB" w:rsidRPr="00AC410B">
        <w:rPr>
          <w:rFonts w:ascii="Liberation Serif" w:eastAsia="Times New Roman" w:hAnsi="Liberation Serif" w:cs="Liberation Serif"/>
          <w:iCs/>
          <w:color w:val="auto"/>
        </w:rPr>
        <w:t>является использование</w:t>
      </w:r>
      <w:r w:rsidR="00533A39" w:rsidRPr="00AC410B">
        <w:rPr>
          <w:rFonts w:ascii="Liberation Serif" w:eastAsia="Times New Roman" w:hAnsi="Liberation Serif" w:cs="Liberation Serif"/>
          <w:iCs/>
          <w:color w:val="auto"/>
        </w:rPr>
        <w:t>м</w:t>
      </w:r>
      <w:r w:rsidR="00E636BB" w:rsidRPr="00AC410B">
        <w:rPr>
          <w:rFonts w:ascii="Liberation Serif" w:eastAsia="Times New Roman" w:hAnsi="Liberation Serif" w:cs="Liberation Serif"/>
          <w:iCs/>
          <w:color w:val="auto"/>
        </w:rPr>
        <w:t xml:space="preserve">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пользования, без подачи ее к месту расходования</w:t>
      </w:r>
      <w:r w:rsidR="00DE6FC3" w:rsidRPr="00AC410B">
        <w:rPr>
          <w:rFonts w:ascii="Liberation Serif" w:eastAsia="Times New Roman" w:hAnsi="Liberation Serif" w:cs="Liberation Serif"/>
          <w:iCs/>
          <w:color w:val="auto"/>
        </w:rPr>
        <w:t xml:space="preserve"> (трубчатые колодцы)</w:t>
      </w:r>
      <w:r w:rsidR="00081F17" w:rsidRPr="00AC410B">
        <w:rPr>
          <w:rFonts w:ascii="Liberation Serif" w:eastAsia="Times New Roman" w:hAnsi="Liberation Serif" w:cs="Liberation Serif"/>
          <w:iCs/>
          <w:color w:val="auto"/>
        </w:rPr>
        <w:t>,</w:t>
      </w:r>
      <w:r w:rsidR="00DE6FC3" w:rsidRPr="00AC410B">
        <w:rPr>
          <w:rFonts w:ascii="Liberation Serif" w:eastAsia="Times New Roman" w:hAnsi="Liberation Serif" w:cs="Liberation Serif"/>
          <w:iCs/>
          <w:color w:val="auto"/>
        </w:rPr>
        <w:t xml:space="preserve"> к которым с целью безопасности</w:t>
      </w:r>
      <w:r w:rsidR="00E636BB" w:rsidRPr="00AC410B">
        <w:rPr>
          <w:rFonts w:ascii="Liberation Serif" w:eastAsia="Times New Roman" w:hAnsi="Liberation Serif" w:cs="Liberation Serif"/>
          <w:color w:val="auto"/>
        </w:rPr>
        <w:t xml:space="preserve"> для здоровья и жизни человека</w:t>
      </w:r>
      <w:r w:rsidR="00DE6FC3" w:rsidRPr="00AC410B">
        <w:rPr>
          <w:rFonts w:ascii="Liberation Serif" w:eastAsia="Times New Roman" w:hAnsi="Liberation Serif" w:cs="Liberation Serif"/>
          <w:color w:val="auto"/>
        </w:rPr>
        <w:t xml:space="preserve"> </w:t>
      </w:r>
      <w:r w:rsidR="00E636BB" w:rsidRPr="00AC410B">
        <w:rPr>
          <w:rFonts w:ascii="Liberation Serif" w:eastAsia="Times New Roman" w:hAnsi="Liberation Serif" w:cs="Liberation Serif"/>
          <w:color w:val="auto"/>
        </w:rPr>
        <w:t>существуют требования, изложенные в</w:t>
      </w:r>
      <w:proofErr w:type="gramEnd"/>
      <w:r w:rsidR="00E636BB" w:rsidRPr="00AC410B">
        <w:rPr>
          <w:rFonts w:ascii="Liberation Serif" w:eastAsia="Times New Roman" w:hAnsi="Liberation Serif" w:cs="Liberation Serif"/>
          <w:color w:val="auto"/>
        </w:rPr>
        <w:t xml:space="preserve"> </w:t>
      </w:r>
      <w:proofErr w:type="gramStart"/>
      <w:r w:rsidR="00E636BB" w:rsidRPr="00AC410B">
        <w:rPr>
          <w:rFonts w:ascii="Liberation Serif" w:eastAsia="Times New Roman" w:hAnsi="Liberation Serif" w:cs="Liberation Serif"/>
          <w:color w:val="auto"/>
        </w:rPr>
        <w:t>Постановлени</w:t>
      </w:r>
      <w:r w:rsidR="0075490A">
        <w:rPr>
          <w:rFonts w:ascii="Liberation Serif" w:eastAsia="Times New Roman" w:hAnsi="Liberation Serif" w:cs="Liberation Serif"/>
          <w:color w:val="auto"/>
        </w:rPr>
        <w:t>и</w:t>
      </w:r>
      <w:proofErr w:type="gramEnd"/>
      <w:r w:rsidR="00E636BB" w:rsidRPr="00AC410B">
        <w:rPr>
          <w:rFonts w:ascii="Liberation Serif" w:eastAsia="Times New Roman" w:hAnsi="Liberation Serif" w:cs="Liberation Serif"/>
          <w:color w:val="auto"/>
        </w:rPr>
        <w:t xml:space="preserve"> Главного государственного санитарного врача РФ от 25.11.2002 N 40 "О введении в действие санитарных правил "Гигиенические требования к качеству воды нецентрализованного водоснабжения. Санитарная охрана источников. </w:t>
      </w:r>
      <w:proofErr w:type="gramStart"/>
      <w:r w:rsidR="00E636BB" w:rsidRPr="00AC410B">
        <w:rPr>
          <w:rFonts w:ascii="Liberation Serif" w:eastAsia="Times New Roman" w:hAnsi="Liberation Serif" w:cs="Liberation Serif"/>
          <w:color w:val="auto"/>
        </w:rPr>
        <w:t>СанПиН 2.1.4.1175-02" (вместе с "СанПиН 2.1.4.1175-02. 2.1.4.</w:t>
      </w:r>
      <w:proofErr w:type="gramEnd"/>
      <w:r w:rsidR="00E636BB" w:rsidRPr="00AC410B">
        <w:rPr>
          <w:rFonts w:ascii="Liberation Serif" w:eastAsia="Times New Roman" w:hAnsi="Liberation Serif" w:cs="Liberation Serif"/>
          <w:color w:val="auto"/>
        </w:rPr>
        <w:t xml:space="preserve">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нормативы", утв. Главным государственным санитарным врачом РФ 12.11.2002) (Зарегистрировано в Минюсте РФ 20.12.2002 N 4059). </w:t>
      </w:r>
    </w:p>
    <w:p w:rsidR="008A4B78" w:rsidRPr="00AC410B" w:rsidRDefault="00982456" w:rsidP="00DE6FC3">
      <w:pPr>
        <w:spacing w:after="0" w:line="240" w:lineRule="auto"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410B">
        <w:rPr>
          <w:rFonts w:ascii="Liberation Serif" w:hAnsi="Liberation Serif" w:cs="Liberation Serif"/>
          <w:sz w:val="24"/>
          <w:szCs w:val="24"/>
        </w:rPr>
        <w:t>С целью выполнения цел</w:t>
      </w:r>
      <w:r w:rsidR="00081F17" w:rsidRPr="00AC410B">
        <w:rPr>
          <w:rFonts w:ascii="Liberation Serif" w:hAnsi="Liberation Serif" w:cs="Liberation Serif"/>
          <w:sz w:val="24"/>
          <w:szCs w:val="24"/>
        </w:rPr>
        <w:t>и</w:t>
      </w:r>
      <w:r w:rsidRPr="00AC410B">
        <w:rPr>
          <w:rFonts w:ascii="Liberation Serif" w:hAnsi="Liberation Serif" w:cs="Liberation Serif"/>
          <w:sz w:val="24"/>
          <w:szCs w:val="24"/>
        </w:rPr>
        <w:t xml:space="preserve"> и задач </w:t>
      </w:r>
      <w:r w:rsidR="004667A4" w:rsidRPr="00AC410B">
        <w:rPr>
          <w:rFonts w:ascii="Liberation Serif" w:hAnsi="Liberation Serif" w:cs="Liberation Serif"/>
          <w:sz w:val="24"/>
          <w:szCs w:val="24"/>
        </w:rPr>
        <w:t>П</w:t>
      </w:r>
      <w:r w:rsidR="008A4B78" w:rsidRPr="00AC410B">
        <w:rPr>
          <w:rFonts w:ascii="Liberation Serif" w:hAnsi="Liberation Serif" w:cs="Liberation Serif"/>
          <w:sz w:val="24"/>
          <w:szCs w:val="24"/>
        </w:rPr>
        <w:t>одпрограммы</w:t>
      </w:r>
      <w:r w:rsidR="004667A4" w:rsidRPr="00AC410B">
        <w:rPr>
          <w:rFonts w:ascii="Liberation Serif" w:hAnsi="Liberation Serif" w:cs="Liberation Serif"/>
          <w:sz w:val="24"/>
          <w:szCs w:val="24"/>
        </w:rPr>
        <w:t xml:space="preserve"> №1</w:t>
      </w:r>
      <w:r w:rsidR="008A4B78" w:rsidRPr="00AC410B">
        <w:rPr>
          <w:rFonts w:ascii="Liberation Serif" w:hAnsi="Liberation Serif" w:cs="Liberation Serif"/>
          <w:sz w:val="24"/>
          <w:szCs w:val="24"/>
        </w:rPr>
        <w:t xml:space="preserve"> разработан план мероприятий и перечень объектов капитального строительства, которые приведены в </w:t>
      </w:r>
      <w:hyperlink w:anchor="sub_253" w:history="1">
        <w:r w:rsidR="008A4B78" w:rsidRPr="00AC410B">
          <w:rPr>
            <w:rStyle w:val="ae"/>
            <w:rFonts w:ascii="Liberation Serif" w:hAnsi="Liberation Serif" w:cs="Liberation Serif"/>
            <w:color w:val="auto"/>
            <w:sz w:val="24"/>
            <w:szCs w:val="24"/>
          </w:rPr>
          <w:t>приложени</w:t>
        </w:r>
        <w:r w:rsidR="004667A4" w:rsidRPr="00AC410B">
          <w:rPr>
            <w:rStyle w:val="ae"/>
            <w:rFonts w:ascii="Liberation Serif" w:hAnsi="Liberation Serif" w:cs="Liberation Serif"/>
            <w:color w:val="auto"/>
            <w:sz w:val="24"/>
            <w:szCs w:val="24"/>
          </w:rPr>
          <w:t>ях</w:t>
        </w:r>
        <w:r w:rsidR="008A4B78" w:rsidRPr="00AC410B">
          <w:rPr>
            <w:rStyle w:val="ae"/>
            <w:rFonts w:ascii="Liberation Serif" w:hAnsi="Liberation Serif" w:cs="Liberation Serif"/>
            <w:color w:val="auto"/>
            <w:sz w:val="24"/>
            <w:szCs w:val="24"/>
          </w:rPr>
          <w:t xml:space="preserve"> N</w:t>
        </w:r>
        <w:r w:rsidR="004667A4" w:rsidRPr="00AC410B">
          <w:rPr>
            <w:rStyle w:val="ae"/>
            <w:rFonts w:ascii="Liberation Serif" w:hAnsi="Liberation Serif" w:cs="Liberation Serif"/>
            <w:color w:val="auto"/>
            <w:sz w:val="24"/>
            <w:szCs w:val="24"/>
          </w:rPr>
          <w:t>2 и №</w:t>
        </w:r>
        <w:r w:rsidR="00421514" w:rsidRPr="00AC410B">
          <w:rPr>
            <w:rStyle w:val="ae"/>
            <w:rFonts w:ascii="Liberation Serif" w:hAnsi="Liberation Serif" w:cs="Liberation Serif"/>
            <w:color w:val="auto"/>
            <w:sz w:val="24"/>
            <w:szCs w:val="24"/>
          </w:rPr>
          <w:t>3</w:t>
        </w:r>
      </w:hyperlink>
      <w:r w:rsidR="008A4B78" w:rsidRPr="00AC410B">
        <w:rPr>
          <w:rFonts w:ascii="Liberation Serif" w:hAnsi="Liberation Serif" w:cs="Liberation Serif"/>
          <w:sz w:val="24"/>
          <w:szCs w:val="24"/>
        </w:rPr>
        <w:t xml:space="preserve">  муниципальной программы «Развитие жилищно-коммунального хозяйства и повышение энергетической эффективности в  Горноуральском городском округе </w:t>
      </w:r>
      <w:r w:rsidR="00240B36" w:rsidRPr="00AC410B">
        <w:rPr>
          <w:rFonts w:ascii="Liberation Serif" w:hAnsi="Liberation Serif" w:cs="Liberation Serif"/>
          <w:sz w:val="24"/>
          <w:szCs w:val="24"/>
        </w:rPr>
        <w:t>на период 2022-2027 годы</w:t>
      </w:r>
      <w:r w:rsidR="008A4B78" w:rsidRPr="00AC410B">
        <w:rPr>
          <w:rFonts w:ascii="Liberation Serif" w:hAnsi="Liberation Serif" w:cs="Liberation Serif"/>
          <w:sz w:val="24"/>
          <w:szCs w:val="24"/>
        </w:rPr>
        <w:t>»</w:t>
      </w:r>
      <w:r w:rsidR="00081F17" w:rsidRPr="00AC410B">
        <w:rPr>
          <w:rFonts w:ascii="Liberation Serif" w:hAnsi="Liberation Serif" w:cs="Liberation Serif"/>
          <w:sz w:val="24"/>
          <w:szCs w:val="24"/>
        </w:rPr>
        <w:t xml:space="preserve"> и подлежат ежегодной корректировки.</w:t>
      </w:r>
    </w:p>
    <w:p w:rsidR="004667A4" w:rsidRPr="00BE2512" w:rsidRDefault="004667A4" w:rsidP="00BE2512">
      <w:pPr>
        <w:spacing w:after="0" w:line="240" w:lineRule="auto"/>
        <w:ind w:left="11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bookmarkEnd w:id="2"/>
    <w:p w:rsidR="00F70A24" w:rsidRPr="00BE2512" w:rsidRDefault="00CD7112" w:rsidP="00BE2512">
      <w:pPr>
        <w:pStyle w:val="1"/>
        <w:spacing w:before="0" w:line="240" w:lineRule="auto"/>
        <w:ind w:left="113" w:firstLine="709"/>
        <w:jc w:val="center"/>
        <w:rPr>
          <w:rFonts w:ascii="Liberation Serif" w:hAnsi="Liberation Serif" w:cs="Liberation Serif"/>
          <w:color w:val="auto"/>
        </w:rPr>
      </w:pPr>
      <w:r>
        <w:rPr>
          <w:rStyle w:val="FontStyle31"/>
          <w:rFonts w:ascii="Liberation Serif" w:hAnsi="Liberation Serif" w:cs="Liberation Serif"/>
          <w:color w:val="auto"/>
          <w:sz w:val="28"/>
          <w:szCs w:val="28"/>
        </w:rPr>
        <w:t>П</w:t>
      </w:r>
      <w:r w:rsidR="00F70A24" w:rsidRPr="00BE2512">
        <w:rPr>
          <w:rStyle w:val="FontStyle31"/>
          <w:rFonts w:ascii="Liberation Serif" w:hAnsi="Liberation Serif" w:cs="Liberation Serif"/>
          <w:color w:val="auto"/>
          <w:sz w:val="28"/>
          <w:szCs w:val="28"/>
        </w:rPr>
        <w:t xml:space="preserve">одпрограмма №2 «Энергосбережение и повышение энергетической эффективности на территории Горноуральского городского округа </w:t>
      </w:r>
      <w:r w:rsidR="00081F17">
        <w:rPr>
          <w:rStyle w:val="FontStyle31"/>
          <w:rFonts w:ascii="Liberation Serif" w:hAnsi="Liberation Serif" w:cs="Liberation Serif"/>
          <w:color w:val="auto"/>
          <w:sz w:val="28"/>
          <w:szCs w:val="28"/>
        </w:rPr>
        <w:t>на</w:t>
      </w:r>
      <w:r w:rsidR="00240B36" w:rsidRPr="00BE2512">
        <w:rPr>
          <w:rStyle w:val="FontStyle31"/>
          <w:rFonts w:ascii="Liberation Serif" w:hAnsi="Liberation Serif" w:cs="Liberation Serif"/>
          <w:color w:val="auto"/>
          <w:sz w:val="28"/>
          <w:szCs w:val="28"/>
        </w:rPr>
        <w:t xml:space="preserve"> период 2022-2027 годы</w:t>
      </w:r>
      <w:r w:rsidR="00F70A24" w:rsidRPr="00BE2512">
        <w:rPr>
          <w:rStyle w:val="FontStyle31"/>
          <w:rFonts w:ascii="Liberation Serif" w:hAnsi="Liberation Serif" w:cs="Liberation Serif"/>
          <w:color w:val="auto"/>
          <w:sz w:val="28"/>
          <w:szCs w:val="28"/>
        </w:rPr>
        <w:t>» м</w:t>
      </w:r>
      <w:r w:rsidR="00F70A24" w:rsidRPr="00BE2512">
        <w:rPr>
          <w:rFonts w:ascii="Liberation Serif" w:hAnsi="Liberation Serif" w:cs="Liberation Serif"/>
          <w:color w:val="auto"/>
        </w:rPr>
        <w:t xml:space="preserve">униципальной программы «Развитие жилищно-коммунального хозяйства и повышение энергетической эффективности в  Горноуральском городском округе </w:t>
      </w:r>
      <w:r w:rsidR="00240B36" w:rsidRPr="00BE2512">
        <w:rPr>
          <w:rFonts w:ascii="Liberation Serif" w:hAnsi="Liberation Serif" w:cs="Liberation Serif"/>
          <w:color w:val="auto"/>
        </w:rPr>
        <w:t xml:space="preserve">на период </w:t>
      </w:r>
      <w:r w:rsidR="00F70A24" w:rsidRPr="00BE2512">
        <w:rPr>
          <w:rFonts w:ascii="Liberation Serif" w:hAnsi="Liberation Serif" w:cs="Liberation Serif"/>
          <w:color w:val="auto"/>
        </w:rPr>
        <w:t>202</w:t>
      </w:r>
      <w:r w:rsidR="00240B36" w:rsidRPr="00BE2512">
        <w:rPr>
          <w:rFonts w:ascii="Liberation Serif" w:hAnsi="Liberation Serif" w:cs="Liberation Serif"/>
          <w:color w:val="auto"/>
        </w:rPr>
        <w:t>2-2027 годы</w:t>
      </w:r>
      <w:r w:rsidR="00F70A24" w:rsidRPr="00BE2512">
        <w:rPr>
          <w:rFonts w:ascii="Liberation Serif" w:hAnsi="Liberation Serif" w:cs="Liberation Serif"/>
          <w:color w:val="auto"/>
        </w:rPr>
        <w:t>»</w:t>
      </w:r>
    </w:p>
    <w:p w:rsidR="00F70A24" w:rsidRPr="00BE2512" w:rsidRDefault="008A4B78" w:rsidP="00BE2512">
      <w:pPr>
        <w:pStyle w:val="1"/>
        <w:spacing w:before="0" w:line="240" w:lineRule="auto"/>
        <w:ind w:left="113" w:firstLine="709"/>
        <w:rPr>
          <w:rFonts w:ascii="Liberation Serif" w:hAnsi="Liberation Serif" w:cs="Liberation Serif"/>
          <w:b w:val="0"/>
          <w:i/>
          <w:color w:val="auto"/>
        </w:rPr>
      </w:pPr>
      <w:bookmarkStart w:id="3" w:name="sub_172"/>
      <w:r w:rsidRPr="00BE2512">
        <w:rPr>
          <w:rFonts w:ascii="Liberation Serif" w:hAnsi="Liberation Serif" w:cs="Liberation Serif"/>
          <w:b w:val="0"/>
          <w:i/>
          <w:color w:val="auto"/>
        </w:rPr>
        <w:t xml:space="preserve">  </w:t>
      </w:r>
      <w:r w:rsidR="00F70A24" w:rsidRPr="00BE2512">
        <w:rPr>
          <w:rFonts w:ascii="Liberation Serif" w:hAnsi="Liberation Serif" w:cs="Liberation Serif"/>
          <w:b w:val="0"/>
          <w:i/>
          <w:color w:val="auto"/>
        </w:rPr>
        <w:t xml:space="preserve"> </w:t>
      </w:r>
      <w:r w:rsidR="00B275C3" w:rsidRPr="00BE2512">
        <w:rPr>
          <w:rFonts w:ascii="Liberation Serif" w:hAnsi="Liberation Serif" w:cs="Liberation Serif"/>
          <w:b w:val="0"/>
          <w:i/>
          <w:color w:val="auto"/>
        </w:rPr>
        <w:t xml:space="preserve">  </w:t>
      </w:r>
    </w:p>
    <w:bookmarkEnd w:id="3"/>
    <w:p w:rsidR="00081F17" w:rsidRPr="00AC410B" w:rsidRDefault="0075490A" w:rsidP="008449B4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</w:rPr>
        <w:t>Т</w:t>
      </w:r>
      <w:r w:rsidR="00903193" w:rsidRPr="00AC410B">
        <w:rPr>
          <w:rFonts w:ascii="Liberation Serif" w:hAnsi="Liberation Serif" w:cs="Liberation Serif"/>
          <w:i/>
        </w:rPr>
        <w:t>еплоснабжения.</w:t>
      </w:r>
      <w:r w:rsidR="00903193" w:rsidRPr="00AC410B">
        <w:rPr>
          <w:rFonts w:ascii="Liberation Serif" w:hAnsi="Liberation Serif" w:cs="Liberation Serif"/>
        </w:rPr>
        <w:t xml:space="preserve"> </w:t>
      </w:r>
      <w:r w:rsidR="00081F17" w:rsidRPr="00AC410B">
        <w:rPr>
          <w:rFonts w:ascii="Liberation Serif" w:hAnsi="Liberation Serif" w:cs="Liberation Serif"/>
        </w:rPr>
        <w:t>На территории Горноуральского городского округа используются 25 систем теплоснабжения</w:t>
      </w:r>
      <w:r w:rsidR="00081F17" w:rsidRPr="00AC410B">
        <w:rPr>
          <w:rFonts w:ascii="Liberation Serif" w:hAnsi="Liberation Serif" w:cs="Liberation Serif"/>
          <w:i/>
        </w:rPr>
        <w:t>,</w:t>
      </w:r>
      <w:r w:rsidR="00081F17" w:rsidRPr="00AC410B">
        <w:rPr>
          <w:rFonts w:ascii="Liberation Serif" w:hAnsi="Liberation Serif" w:cs="Liberation Serif"/>
        </w:rPr>
        <w:t xml:space="preserve"> расположенные в различных населенных пунктах. </w:t>
      </w:r>
      <w:proofErr w:type="gramStart"/>
      <w:r w:rsidR="00081F17" w:rsidRPr="00AC410B">
        <w:rPr>
          <w:rFonts w:ascii="Liberation Serif" w:hAnsi="Liberation Serif" w:cs="Liberation Serif"/>
        </w:rPr>
        <w:t xml:space="preserve">Тепловые системы введены в эксплуатацию </w:t>
      </w:r>
      <w:r w:rsidR="000E415E" w:rsidRPr="00AC410B">
        <w:rPr>
          <w:rFonts w:ascii="Liberation Serif" w:hAnsi="Liberation Serif" w:cs="Liberation Serif"/>
        </w:rPr>
        <w:t>начиная</w:t>
      </w:r>
      <w:proofErr w:type="gramEnd"/>
      <w:r w:rsidR="000E415E" w:rsidRPr="00AC410B">
        <w:rPr>
          <w:rFonts w:ascii="Liberation Serif" w:hAnsi="Liberation Serif" w:cs="Liberation Serif"/>
        </w:rPr>
        <w:t xml:space="preserve"> с</w:t>
      </w:r>
      <w:r w:rsidR="00081F17" w:rsidRPr="00AC410B">
        <w:rPr>
          <w:rFonts w:ascii="Liberation Serif" w:hAnsi="Liberation Serif" w:cs="Liberation Serif"/>
        </w:rPr>
        <w:t xml:space="preserve"> 1966 года до 20</w:t>
      </w:r>
      <w:r w:rsidR="000E415E" w:rsidRPr="00AC410B">
        <w:rPr>
          <w:rFonts w:ascii="Liberation Serif" w:hAnsi="Liberation Serif" w:cs="Liberation Serif"/>
        </w:rPr>
        <w:t>17</w:t>
      </w:r>
      <w:r w:rsidR="00081F17" w:rsidRPr="00AC410B">
        <w:rPr>
          <w:rFonts w:ascii="Liberation Serif" w:hAnsi="Liberation Serif" w:cs="Liberation Serif"/>
        </w:rPr>
        <w:t xml:space="preserve"> года. </w:t>
      </w:r>
      <w:r>
        <w:rPr>
          <w:rFonts w:ascii="Liberation Serif" w:hAnsi="Liberation Serif" w:cs="Liberation Serif"/>
        </w:rPr>
        <w:t>Н</w:t>
      </w:r>
      <w:r w:rsidR="000E415E" w:rsidRPr="00AC410B">
        <w:rPr>
          <w:rFonts w:ascii="Liberation Serif" w:hAnsi="Liberation Serif" w:cs="Liberation Serif"/>
        </w:rPr>
        <w:t xml:space="preserve">а 1 января 2019 года </w:t>
      </w:r>
      <w:r w:rsidR="00A66529">
        <w:rPr>
          <w:rFonts w:ascii="Liberation Serif" w:hAnsi="Liberation Serif" w:cs="Liberation Serif"/>
        </w:rPr>
        <w:t xml:space="preserve">на территории округа находятся </w:t>
      </w:r>
      <w:r w:rsidR="000E415E" w:rsidRPr="00AC410B">
        <w:rPr>
          <w:rFonts w:ascii="Liberation Serif" w:hAnsi="Liberation Serif" w:cs="Liberation Serif"/>
        </w:rPr>
        <w:t xml:space="preserve"> 27 котельных (из которых 24 муниципальных, 2 котельные </w:t>
      </w:r>
      <w:proofErr w:type="gramStart"/>
      <w:r w:rsidR="000E415E" w:rsidRPr="00AC410B">
        <w:rPr>
          <w:rFonts w:ascii="Liberation Serif" w:hAnsi="Liberation Serif" w:cs="Liberation Serif"/>
        </w:rPr>
        <w:t>в</w:t>
      </w:r>
      <w:proofErr w:type="gramEnd"/>
      <w:r w:rsidR="000E415E" w:rsidRPr="00AC410B">
        <w:rPr>
          <w:rFonts w:ascii="Liberation Serif" w:hAnsi="Liberation Serif" w:cs="Liberation Serif"/>
        </w:rPr>
        <w:t xml:space="preserve"> с. Николо-Павловское </w:t>
      </w:r>
      <w:proofErr w:type="gramStart"/>
      <w:r w:rsidR="000E415E" w:rsidRPr="00AC410B">
        <w:rPr>
          <w:rFonts w:ascii="Liberation Serif" w:hAnsi="Liberation Serif" w:cs="Liberation Serif"/>
        </w:rPr>
        <w:t>собственник</w:t>
      </w:r>
      <w:proofErr w:type="gramEnd"/>
      <w:r w:rsidR="000E415E" w:rsidRPr="00AC410B">
        <w:rPr>
          <w:rFonts w:ascii="Liberation Serif" w:hAnsi="Liberation Serif" w:cs="Liberation Serif"/>
        </w:rPr>
        <w:t xml:space="preserve"> АО «</w:t>
      </w:r>
      <w:proofErr w:type="spellStart"/>
      <w:r w:rsidR="000E415E" w:rsidRPr="00AC410B">
        <w:rPr>
          <w:rFonts w:ascii="Liberation Serif" w:hAnsi="Liberation Serif" w:cs="Liberation Serif"/>
        </w:rPr>
        <w:t>Регионгаз-инвест</w:t>
      </w:r>
      <w:proofErr w:type="spellEnd"/>
      <w:r w:rsidR="000E415E" w:rsidRPr="00AC410B">
        <w:rPr>
          <w:rFonts w:ascii="Liberation Serif" w:hAnsi="Liberation Serif" w:cs="Liberation Serif"/>
        </w:rPr>
        <w:t>» и 1</w:t>
      </w:r>
      <w:r w:rsidR="00903593">
        <w:rPr>
          <w:rFonts w:ascii="Liberation Serif" w:hAnsi="Liberation Serif" w:cs="Liberation Serif"/>
        </w:rPr>
        <w:t xml:space="preserve"> </w:t>
      </w:r>
      <w:r w:rsidR="000E415E" w:rsidRPr="00AC410B">
        <w:rPr>
          <w:rFonts w:ascii="Liberation Serif" w:hAnsi="Liberation Serif" w:cs="Liberation Serif"/>
        </w:rPr>
        <w:t xml:space="preserve">котельная в п. Горноуральский  собственник </w:t>
      </w:r>
      <w:r w:rsidR="008449B4" w:rsidRPr="00AC410B">
        <w:rPr>
          <w:rFonts w:ascii="Liberation Serif" w:hAnsi="Liberation Serif" w:cs="Liberation Serif"/>
        </w:rPr>
        <w:t>ООО «Универсал-строй»</w:t>
      </w:r>
      <w:r w:rsidR="000E415E" w:rsidRPr="00AC410B">
        <w:rPr>
          <w:rFonts w:ascii="Liberation Serif" w:hAnsi="Liberation Serif" w:cs="Liberation Serif"/>
        </w:rPr>
        <w:t xml:space="preserve">) из их 6 котельных </w:t>
      </w:r>
      <w:r w:rsidR="00A66529">
        <w:rPr>
          <w:rFonts w:ascii="Liberation Serif" w:hAnsi="Liberation Serif" w:cs="Liberation Serif"/>
        </w:rPr>
        <w:t>угольных</w:t>
      </w:r>
      <w:r w:rsidR="008449B4" w:rsidRPr="00AC410B">
        <w:rPr>
          <w:rFonts w:ascii="Liberation Serif" w:hAnsi="Liberation Serif" w:cs="Liberation Serif"/>
        </w:rPr>
        <w:t xml:space="preserve">. </w:t>
      </w:r>
      <w:r w:rsidR="00081F17" w:rsidRPr="00AC410B">
        <w:rPr>
          <w:rFonts w:ascii="Liberation Serif" w:hAnsi="Liberation Serif" w:cs="Liberation Serif"/>
        </w:rPr>
        <w:t xml:space="preserve">В качестве котельно-печного топлива используется природный газ или уголь. Установленная мощность котельных от 0,4 до 12,6 Гкал/час. Суммарная установленная тепловая мощность источников тепловой энергии составляет 67,89 Гкал/час. </w:t>
      </w:r>
    </w:p>
    <w:p w:rsidR="00081F17" w:rsidRPr="00AC410B" w:rsidRDefault="00081F17" w:rsidP="008449B4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Транспортировка тепловой энергии на цели отопления осуществляется по тепловой сети, выполненной в надземном и подземном исполнении. Тепловые сети выполнены в </w:t>
      </w:r>
      <w:proofErr w:type="gramStart"/>
      <w:r w:rsidRPr="00AC410B">
        <w:rPr>
          <w:rFonts w:ascii="Liberation Serif" w:hAnsi="Liberation Serif" w:cs="Liberation Serif"/>
        </w:rPr>
        <w:t>двух</w:t>
      </w:r>
      <w:r w:rsidR="008449B4" w:rsidRPr="00AC410B">
        <w:rPr>
          <w:rFonts w:ascii="Liberation Serif" w:hAnsi="Liberation Serif" w:cs="Liberation Serif"/>
        </w:rPr>
        <w:t>-</w:t>
      </w:r>
      <w:r w:rsidRPr="00AC410B">
        <w:rPr>
          <w:rFonts w:ascii="Liberation Serif" w:hAnsi="Liberation Serif" w:cs="Liberation Serif"/>
        </w:rPr>
        <w:t>трубном</w:t>
      </w:r>
      <w:proofErr w:type="gramEnd"/>
      <w:r w:rsidR="000E415E" w:rsidRPr="00AC410B">
        <w:rPr>
          <w:rFonts w:ascii="Liberation Serif" w:hAnsi="Liberation Serif" w:cs="Liberation Serif"/>
        </w:rPr>
        <w:t xml:space="preserve"> и четырех</w:t>
      </w:r>
      <w:r w:rsidR="008449B4" w:rsidRPr="00AC410B">
        <w:rPr>
          <w:rFonts w:ascii="Liberation Serif" w:hAnsi="Liberation Serif" w:cs="Liberation Serif"/>
        </w:rPr>
        <w:t>-</w:t>
      </w:r>
      <w:r w:rsidR="000E415E" w:rsidRPr="00AC410B">
        <w:rPr>
          <w:rFonts w:ascii="Liberation Serif" w:hAnsi="Liberation Serif" w:cs="Liberation Serif"/>
        </w:rPr>
        <w:t>трубном</w:t>
      </w:r>
      <w:r w:rsidRPr="00AC410B">
        <w:rPr>
          <w:rFonts w:ascii="Liberation Serif" w:hAnsi="Liberation Serif" w:cs="Liberation Serif"/>
        </w:rPr>
        <w:t xml:space="preserve"> исполнении. Протяженность тепловых сетей в различных системах теплоснабжения составляет от 60 метров до 8,9 километров.</w:t>
      </w:r>
      <w:r w:rsidR="00A66529">
        <w:rPr>
          <w:rFonts w:ascii="Liberation Serif" w:hAnsi="Liberation Serif" w:cs="Liberation Serif"/>
        </w:rPr>
        <w:t xml:space="preserve"> Общая протяженность тепловых сетей составляет 47,7 км.</w:t>
      </w:r>
      <w:r w:rsidRPr="00AC410B">
        <w:rPr>
          <w:rFonts w:ascii="Liberation Serif" w:hAnsi="Liberation Serif" w:cs="Liberation Serif"/>
        </w:rPr>
        <w:t xml:space="preserve"> </w:t>
      </w:r>
    </w:p>
    <w:p w:rsidR="009E56AA" w:rsidRPr="00AC410B" w:rsidRDefault="00081F17" w:rsidP="009E56AA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>Потребителями тепловой энергии является жилой фонд, объекты социально-культурного и бытового назначения, общественные и административные здания.</w:t>
      </w:r>
      <w:r w:rsidR="00903193" w:rsidRPr="00AC410B">
        <w:rPr>
          <w:rFonts w:ascii="Liberation Serif" w:hAnsi="Liberation Serif" w:cs="Liberation Serif"/>
        </w:rPr>
        <w:t xml:space="preserve"> Надежность систем теплоснабжения - способность системы теплоснабжения производить,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эксплуатации. </w:t>
      </w:r>
    </w:p>
    <w:p w:rsidR="009E56AA" w:rsidRPr="00AC410B" w:rsidRDefault="009E56AA" w:rsidP="009E56AA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lastRenderedPageBreak/>
        <w:t xml:space="preserve">Повышение надежности тепловых сетей, наиболее дорогой и уязвимой части системы теплоснабжения, достигается правильным выбором ее схемы, резервированием и автоматическим управлением как эксплуатационными, так и аварийными гидравлическими и тепловыми режимами. </w:t>
      </w:r>
    </w:p>
    <w:p w:rsidR="009E56AA" w:rsidRPr="00AC410B" w:rsidRDefault="009E56AA" w:rsidP="009E56AA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Основными техническими и технологическими проблемами в системе теплоснабжения Горноуральского городского округа являются: </w:t>
      </w:r>
    </w:p>
    <w:p w:rsidR="009E56AA" w:rsidRPr="00AC410B" w:rsidRDefault="009E56AA" w:rsidP="009E56AA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</w:t>
      </w:r>
      <w:r w:rsidRPr="00AC410B">
        <w:rPr>
          <w:rFonts w:ascii="Liberation Serif" w:hAnsi="Liberation Serif" w:cs="Liberation Serif"/>
          <w:bCs/>
        </w:rPr>
        <w:t xml:space="preserve">износ источников тепловой энергии </w:t>
      </w:r>
      <w:r w:rsidRPr="00AC410B">
        <w:rPr>
          <w:rFonts w:ascii="Liberation Serif" w:hAnsi="Liberation Serif" w:cs="Liberation Serif"/>
        </w:rPr>
        <w:t xml:space="preserve">- источники тепловой энергии в различных населенных пунктах обладают значительным сроком службы с износом от 80 до 90 %. Источники тепловой энергии нуждаются  в модернизации и создании систем водоподготовки; </w:t>
      </w:r>
    </w:p>
    <w:p w:rsidR="009E56AA" w:rsidRPr="00AC410B" w:rsidRDefault="009E56AA" w:rsidP="009E56AA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</w:rPr>
        <w:t xml:space="preserve">- </w:t>
      </w:r>
      <w:r w:rsidRPr="00AC410B">
        <w:rPr>
          <w:rFonts w:ascii="Liberation Serif" w:hAnsi="Liberation Serif" w:cs="Liberation Serif"/>
          <w:bCs/>
        </w:rPr>
        <w:t xml:space="preserve">износ тепловых сетей </w:t>
      </w:r>
      <w:r w:rsidRPr="00AC410B">
        <w:rPr>
          <w:rFonts w:ascii="Liberation Serif" w:hAnsi="Liberation Serif" w:cs="Liberation Serif"/>
        </w:rPr>
        <w:t>- тепловые сети Горноуральского городского округа изношены (степень износа тепловых сетей в среднем составляет 95%), тепловая изоляции в не</w:t>
      </w:r>
      <w:r w:rsidRPr="00AC410B">
        <w:rPr>
          <w:rFonts w:ascii="Liberation Serif" w:hAnsi="Liberation Serif" w:cs="Liberation Serif"/>
          <w:b/>
          <w:bCs/>
        </w:rPr>
        <w:t xml:space="preserve"> </w:t>
      </w:r>
      <w:r w:rsidRPr="00AC410B">
        <w:rPr>
          <w:rFonts w:ascii="Liberation Serif" w:hAnsi="Liberation Serif" w:cs="Liberation Serif"/>
          <w:color w:val="auto"/>
        </w:rPr>
        <w:t xml:space="preserve">удовлетворительном состоянии, что приводит к сверхнормативным потерям тепловой энергии при транспортировке. Тепловые сети Горноуральского городского округа нуждаются в замене и использованием новых видов изоляции с выполнением оптимизации гидравлических режимов; </w:t>
      </w:r>
    </w:p>
    <w:p w:rsidR="009E56AA" w:rsidRPr="00AC410B" w:rsidRDefault="009E56AA" w:rsidP="009E56AA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 xml:space="preserve">- </w:t>
      </w:r>
      <w:r w:rsidRPr="00AC410B">
        <w:rPr>
          <w:rFonts w:ascii="Liberation Serif" w:hAnsi="Liberation Serif" w:cs="Liberation Serif"/>
          <w:bCs/>
          <w:color w:val="auto"/>
        </w:rPr>
        <w:t>отсутствие приборов учета на источниках тепловой энергии и у потребителей</w:t>
      </w:r>
      <w:r w:rsidRPr="00AC410B">
        <w:rPr>
          <w:rFonts w:ascii="Liberation Serif" w:hAnsi="Liberation Serif" w:cs="Liberation Serif"/>
          <w:b/>
          <w:bCs/>
          <w:color w:val="auto"/>
        </w:rPr>
        <w:t xml:space="preserve"> </w:t>
      </w:r>
      <w:r w:rsidRPr="00AC410B">
        <w:rPr>
          <w:rFonts w:ascii="Liberation Serif" w:hAnsi="Liberation Serif" w:cs="Liberation Serif"/>
          <w:color w:val="auto"/>
        </w:rPr>
        <w:t xml:space="preserve">не позволяет оценить фактическое потребление тепловой энергии каждым потребителем. Установка приборов учета, позволит производить оплату за фактически потребленную тепловую энергию и правильно оценить тепловые потери при транспортировке и тепловые характеристики ограждающих конструкций.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  <w:i/>
        </w:rPr>
        <w:t>Система централизованного холодного водоснабжения</w:t>
      </w:r>
      <w:r w:rsidRPr="00AC410B">
        <w:rPr>
          <w:rFonts w:ascii="Liberation Serif" w:hAnsi="Liberation Serif" w:cs="Liberation Serif"/>
        </w:rPr>
        <w:t xml:space="preserve"> на территории Горноуральского городского округа имеется в 19 населенных пунктах.</w:t>
      </w:r>
      <w:r w:rsidR="000A6CDF" w:rsidRPr="00AC410B">
        <w:rPr>
          <w:rFonts w:ascii="Liberation Serif" w:hAnsi="Liberation Serif" w:cs="Liberation Serif"/>
        </w:rPr>
        <w:t xml:space="preserve"> </w:t>
      </w:r>
      <w:r w:rsidR="008449B4" w:rsidRPr="00AC410B">
        <w:rPr>
          <w:rFonts w:ascii="Liberation Serif" w:hAnsi="Liberation Serif" w:cs="Liberation Serif"/>
        </w:rPr>
        <w:t>Протяженность водопроводных сетей составляет 137,7 км</w:t>
      </w:r>
      <w:proofErr w:type="gramStart"/>
      <w:r w:rsidR="008449B4" w:rsidRPr="00AC410B">
        <w:rPr>
          <w:rFonts w:ascii="Liberation Serif" w:hAnsi="Liberation Serif" w:cs="Liberation Serif"/>
        </w:rPr>
        <w:t>.</w:t>
      </w:r>
      <w:proofErr w:type="gramEnd"/>
      <w:r w:rsidR="000A6CDF" w:rsidRPr="00AC410B">
        <w:rPr>
          <w:rFonts w:ascii="Liberation Serif" w:hAnsi="Liberation Serif" w:cs="Liberation Serif"/>
        </w:rPr>
        <w:t xml:space="preserve"> </w:t>
      </w:r>
      <w:proofErr w:type="gramStart"/>
      <w:r w:rsidR="000A6CDF" w:rsidRPr="00AC410B">
        <w:rPr>
          <w:rFonts w:ascii="Liberation Serif" w:hAnsi="Liberation Serif" w:cs="Liberation Serif"/>
        </w:rPr>
        <w:t>п</w:t>
      </w:r>
      <w:proofErr w:type="gramEnd"/>
      <w:r w:rsidR="000A6CDF" w:rsidRPr="00AC410B">
        <w:rPr>
          <w:rFonts w:ascii="Liberation Serif" w:hAnsi="Liberation Serif" w:cs="Liberation Serif"/>
        </w:rPr>
        <w:t>остроенная 60-70 годы прошлого века, имеет в своем составе элементы в значительной степени износа до 95%, что отрицательно сказывается на надежности водоснабжения.</w:t>
      </w:r>
      <w:r w:rsidRPr="00AC410B">
        <w:rPr>
          <w:rFonts w:ascii="Liberation Serif" w:hAnsi="Liberation Serif" w:cs="Liberation Serif"/>
        </w:rPr>
        <w:t xml:space="preserve"> Источниками водоснабжения являются водозаборные скважины централизованных систем водоснабжения.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proofErr w:type="spellStart"/>
      <w:r w:rsidRPr="00AC410B">
        <w:rPr>
          <w:rFonts w:ascii="Liberation Serif" w:hAnsi="Liberation Serif" w:cs="Liberation Serif"/>
        </w:rPr>
        <w:t>Ресурсоснабжающей</w:t>
      </w:r>
      <w:proofErr w:type="spellEnd"/>
      <w:r w:rsidRPr="00AC410B">
        <w:rPr>
          <w:rFonts w:ascii="Liberation Serif" w:hAnsi="Liberation Serif" w:cs="Liberation Serif"/>
        </w:rPr>
        <w:t xml:space="preserve"> организацией для Горноуральского городского ок</w:t>
      </w:r>
      <w:r w:rsidR="00A66529">
        <w:rPr>
          <w:rFonts w:ascii="Liberation Serif" w:hAnsi="Liberation Serif" w:cs="Liberation Serif"/>
        </w:rPr>
        <w:t>руга в сфере водоснабжения являю</w:t>
      </w:r>
      <w:r w:rsidRPr="00AC410B">
        <w:rPr>
          <w:rFonts w:ascii="Liberation Serif" w:hAnsi="Liberation Serif" w:cs="Liberation Serif"/>
        </w:rPr>
        <w:t xml:space="preserve">тся различные </w:t>
      </w:r>
      <w:proofErr w:type="spellStart"/>
      <w:r w:rsidRPr="00AC410B">
        <w:rPr>
          <w:rFonts w:ascii="Liberation Serif" w:hAnsi="Liberation Serif" w:cs="Liberation Serif"/>
        </w:rPr>
        <w:t>ресурсоснабжающие</w:t>
      </w:r>
      <w:proofErr w:type="spellEnd"/>
      <w:r w:rsidRPr="00AC410B">
        <w:rPr>
          <w:rFonts w:ascii="Liberation Serif" w:hAnsi="Liberation Serif" w:cs="Liberation Serif"/>
        </w:rPr>
        <w:t xml:space="preserve"> организации: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ООО "Универсал-строй" - на территории </w:t>
      </w:r>
      <w:proofErr w:type="spellStart"/>
      <w:r w:rsidRPr="00AC410B">
        <w:rPr>
          <w:rFonts w:ascii="Liberation Serif" w:hAnsi="Liberation Serif" w:cs="Liberation Serif"/>
        </w:rPr>
        <w:t>р.п</w:t>
      </w:r>
      <w:proofErr w:type="spellEnd"/>
      <w:r w:rsidRPr="00AC410B">
        <w:rPr>
          <w:rFonts w:ascii="Liberation Serif" w:hAnsi="Liberation Serif" w:cs="Liberation Serif"/>
        </w:rPr>
        <w:t xml:space="preserve">. Горноуральский;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ООО "Водоканал-НТ" - на территории п. Черноисточинск;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ООО "Пандора"- на территории с. </w:t>
      </w:r>
      <w:proofErr w:type="gramStart"/>
      <w:r w:rsidRPr="00AC410B">
        <w:rPr>
          <w:rFonts w:ascii="Liberation Serif" w:hAnsi="Liberation Serif" w:cs="Liberation Serif"/>
        </w:rPr>
        <w:t>Николо-Павловское</w:t>
      </w:r>
      <w:proofErr w:type="gramEnd"/>
      <w:r w:rsidRPr="00AC410B">
        <w:rPr>
          <w:rFonts w:ascii="Liberation Serif" w:hAnsi="Liberation Serif" w:cs="Liberation Serif"/>
        </w:rPr>
        <w:t xml:space="preserve">; </w:t>
      </w:r>
    </w:p>
    <w:p w:rsidR="000E415E" w:rsidRPr="00AC410B" w:rsidRDefault="000E415E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-МУП "Пригородная компания выработки тепловой энергии" - на территории 16 населенных пунктов; </w:t>
      </w:r>
    </w:p>
    <w:p w:rsidR="000A6CDF" w:rsidRPr="00AC410B" w:rsidRDefault="000E415E" w:rsidP="00A66529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>Эксплуатация водопроводных сетей систем централизованного водоснабжения осуществляется в соответствии с требованиями «Правил технической эксплуатации систем и сооружений коммунального водоснабжения и канализации».</w:t>
      </w:r>
    </w:p>
    <w:p w:rsidR="000A6CDF" w:rsidRPr="00AC410B" w:rsidRDefault="000A6CDF" w:rsidP="00903193">
      <w:pPr>
        <w:pStyle w:val="Default"/>
        <w:ind w:firstLine="709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 </w:t>
      </w:r>
      <w:proofErr w:type="spellStart"/>
      <w:r w:rsidR="00903193" w:rsidRPr="00AC410B">
        <w:rPr>
          <w:rFonts w:ascii="Liberation Serif" w:hAnsi="Liberation Serif" w:cs="Liberation Serif"/>
        </w:rPr>
        <w:t>Ресурсоснабжающими</w:t>
      </w:r>
      <w:proofErr w:type="spellEnd"/>
      <w:r w:rsidR="00903193" w:rsidRPr="00AC410B">
        <w:rPr>
          <w:rFonts w:ascii="Liberation Serif" w:hAnsi="Liberation Serif" w:cs="Liberation Serif"/>
        </w:rPr>
        <w:t xml:space="preserve"> организациями </w:t>
      </w:r>
      <w:r w:rsidRPr="00AC410B">
        <w:rPr>
          <w:rFonts w:ascii="Liberation Serif" w:hAnsi="Liberation Serif" w:cs="Liberation Serif"/>
        </w:rPr>
        <w:t xml:space="preserve">ведется периодическая работа по ремонту и замене наиболее изношенных участков водопроводных сетей.  </w:t>
      </w:r>
    </w:p>
    <w:p w:rsidR="000A6CDF" w:rsidRPr="00AC410B" w:rsidRDefault="000A6CDF" w:rsidP="00A66529">
      <w:pPr>
        <w:pStyle w:val="Default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 Водопроводные сети выполнены в основном по радиальной схеме, что отрицательно сказывается на надежности водоснабжения. </w:t>
      </w:r>
      <w:r w:rsidR="00A66529">
        <w:rPr>
          <w:rFonts w:ascii="Liberation Serif" w:hAnsi="Liberation Serif" w:cs="Liberation Serif"/>
        </w:rPr>
        <w:t>Сети холодного водоснабжения на территории округа нуждаются в модернизации.</w:t>
      </w:r>
    </w:p>
    <w:p w:rsidR="008449B4" w:rsidRPr="00AC410B" w:rsidRDefault="008449B4" w:rsidP="0090319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i/>
        </w:rPr>
        <w:t>Система электроснабжения</w:t>
      </w:r>
      <w:r w:rsidRPr="00AC410B">
        <w:rPr>
          <w:rFonts w:ascii="Liberation Serif" w:hAnsi="Liberation Serif" w:cs="Liberation Serif"/>
        </w:rPr>
        <w:t xml:space="preserve"> Горноуральского городского округа включает в себя совокупность понижающих и преобразовательных подстанций, питающих и распределительных линий и </w:t>
      </w:r>
      <w:proofErr w:type="spellStart"/>
      <w:r w:rsidRPr="00AC410B">
        <w:rPr>
          <w:rFonts w:ascii="Liberation Serif" w:hAnsi="Liberation Serif" w:cs="Liberation Serif"/>
        </w:rPr>
        <w:t>электроприемников</w:t>
      </w:r>
      <w:proofErr w:type="spellEnd"/>
      <w:r w:rsidRPr="00AC410B">
        <w:rPr>
          <w:rFonts w:ascii="Liberation Serif" w:hAnsi="Liberation Serif" w:cs="Liberation Serif"/>
        </w:rPr>
        <w:t>, обеспечивающих технологические процессы коммунально-быт</w:t>
      </w:r>
      <w:r w:rsidRPr="00AC410B">
        <w:rPr>
          <w:rFonts w:ascii="Liberation Serif" w:hAnsi="Liberation Serif" w:cs="Liberation Serif"/>
          <w:color w:val="auto"/>
        </w:rPr>
        <w:t xml:space="preserve">овых, промышленных и транспортных потребителей электроэнергии, расположенных на территории округа. </w:t>
      </w:r>
    </w:p>
    <w:p w:rsidR="008449B4" w:rsidRPr="00AC410B" w:rsidRDefault="008449B4" w:rsidP="0090319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>Электроснабжение населенных пунктов Горноуральского городского округа осуществляется от распределительных трансформаторных подстанций</w:t>
      </w:r>
      <w:r w:rsidR="00903193" w:rsidRPr="00AC410B">
        <w:rPr>
          <w:rFonts w:ascii="Liberation Serif" w:hAnsi="Liberation Serif" w:cs="Liberation Serif"/>
          <w:color w:val="auto"/>
        </w:rPr>
        <w:t>.</w:t>
      </w:r>
      <w:r w:rsidRPr="00AC410B">
        <w:rPr>
          <w:rFonts w:ascii="Liberation Serif" w:hAnsi="Liberation Serif" w:cs="Liberation Serif"/>
          <w:color w:val="auto"/>
        </w:rPr>
        <w:t xml:space="preserve"> </w:t>
      </w:r>
    </w:p>
    <w:p w:rsidR="000A6CDF" w:rsidRPr="00AC410B" w:rsidRDefault="008449B4" w:rsidP="0090319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 xml:space="preserve">Общее количество трансформаторных подстанции 10/0,4 </w:t>
      </w:r>
      <w:proofErr w:type="spellStart"/>
      <w:r w:rsidRPr="00AC410B">
        <w:rPr>
          <w:rFonts w:ascii="Liberation Serif" w:hAnsi="Liberation Serif" w:cs="Liberation Serif"/>
          <w:color w:val="auto"/>
        </w:rPr>
        <w:t>кВ</w:t>
      </w:r>
      <w:proofErr w:type="spellEnd"/>
      <w:r w:rsidRPr="00AC410B">
        <w:rPr>
          <w:rFonts w:ascii="Liberation Serif" w:hAnsi="Liberation Serif" w:cs="Liberation Serif"/>
          <w:color w:val="auto"/>
        </w:rPr>
        <w:t xml:space="preserve"> составляет 78 штук</w:t>
      </w:r>
      <w:proofErr w:type="gramStart"/>
      <w:r w:rsidRPr="00AC410B">
        <w:rPr>
          <w:rFonts w:ascii="Liberation Serif" w:hAnsi="Liberation Serif" w:cs="Liberation Serif"/>
          <w:color w:val="auto"/>
        </w:rPr>
        <w:t xml:space="preserve">., </w:t>
      </w:r>
      <w:proofErr w:type="gramEnd"/>
      <w:r w:rsidRPr="00AC410B">
        <w:rPr>
          <w:rFonts w:ascii="Liberation Serif" w:hAnsi="Liberation Serif" w:cs="Liberation Serif"/>
          <w:color w:val="auto"/>
        </w:rPr>
        <w:t>сетей электроснабжения – 257,85 км.</w:t>
      </w:r>
      <w:r w:rsidR="00592CF3" w:rsidRPr="00AC410B">
        <w:rPr>
          <w:rFonts w:ascii="Liberation Serif" w:hAnsi="Liberation Serif" w:cs="Liberation Serif"/>
          <w:color w:val="auto"/>
        </w:rPr>
        <w:t xml:space="preserve"> </w:t>
      </w:r>
      <w:proofErr w:type="spellStart"/>
      <w:r w:rsidR="00592CF3" w:rsidRPr="00AC410B">
        <w:rPr>
          <w:rFonts w:ascii="Liberation Serif" w:hAnsi="Liberation Serif" w:cs="Liberation Serif"/>
          <w:color w:val="auto"/>
        </w:rPr>
        <w:t>Светоточек</w:t>
      </w:r>
      <w:proofErr w:type="spellEnd"/>
      <w:r w:rsidR="004B70D2">
        <w:rPr>
          <w:rFonts w:ascii="Liberation Serif" w:hAnsi="Liberation Serif" w:cs="Liberation Serif"/>
          <w:color w:val="auto"/>
        </w:rPr>
        <w:t xml:space="preserve"> освещающих улично-дорожную сеть</w:t>
      </w:r>
      <w:r w:rsidR="00592CF3" w:rsidRPr="00AC410B">
        <w:rPr>
          <w:rFonts w:ascii="Liberation Serif" w:hAnsi="Liberation Serif" w:cs="Liberation Serif"/>
          <w:color w:val="auto"/>
        </w:rPr>
        <w:t xml:space="preserve"> на территории</w:t>
      </w:r>
      <w:r w:rsidR="00903193" w:rsidRPr="00AC410B">
        <w:rPr>
          <w:rFonts w:ascii="Liberation Serif" w:hAnsi="Liberation Serif" w:cs="Liberation Serif"/>
          <w:color w:val="auto"/>
        </w:rPr>
        <w:t xml:space="preserve"> 60</w:t>
      </w:r>
      <w:r w:rsidR="00592CF3" w:rsidRPr="00AC410B">
        <w:rPr>
          <w:rFonts w:ascii="Liberation Serif" w:hAnsi="Liberation Serif" w:cs="Liberation Serif"/>
          <w:color w:val="auto"/>
        </w:rPr>
        <w:t xml:space="preserve"> населенных пунктов на 01.01.2019 год</w:t>
      </w:r>
      <w:r w:rsidR="004B70D2">
        <w:rPr>
          <w:rFonts w:ascii="Liberation Serif" w:hAnsi="Liberation Serif" w:cs="Liberation Serif"/>
          <w:color w:val="auto"/>
        </w:rPr>
        <w:t>а</w:t>
      </w:r>
      <w:r w:rsidR="00592CF3" w:rsidRPr="00AC410B">
        <w:rPr>
          <w:rFonts w:ascii="Liberation Serif" w:hAnsi="Liberation Serif" w:cs="Liberation Serif"/>
          <w:color w:val="auto"/>
        </w:rPr>
        <w:t xml:space="preserve"> составило 2040 штук, которые находятся на </w:t>
      </w:r>
      <w:r w:rsidR="004B70D2">
        <w:rPr>
          <w:rFonts w:ascii="Liberation Serif" w:hAnsi="Liberation Serif" w:cs="Liberation Serif"/>
          <w:color w:val="auto"/>
        </w:rPr>
        <w:t xml:space="preserve">обслуживании </w:t>
      </w:r>
      <w:r w:rsidR="00592CF3" w:rsidRPr="00AC410B">
        <w:rPr>
          <w:rFonts w:ascii="Liberation Serif" w:hAnsi="Liberation Serif" w:cs="Liberation Serif"/>
          <w:color w:val="auto"/>
        </w:rPr>
        <w:t xml:space="preserve">территориальных администраций. </w:t>
      </w:r>
      <w:r w:rsidRPr="00AC410B">
        <w:rPr>
          <w:rFonts w:ascii="Liberation Serif" w:hAnsi="Liberation Serif" w:cs="Liberation Serif"/>
          <w:color w:val="auto"/>
        </w:rPr>
        <w:t xml:space="preserve">Эксплуатацию подстанций и сетей осуществляет ПАО «Межрегиональная распределительная сетевая компания Урала» </w:t>
      </w:r>
    </w:p>
    <w:p w:rsidR="000A6CDF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lastRenderedPageBreak/>
        <w:t xml:space="preserve">Техническое состояние системы электроснабжения Горноуральского городского округа характеризуется проблемами </w:t>
      </w:r>
      <w:proofErr w:type="gramStart"/>
      <w:r w:rsidRPr="00AC410B">
        <w:rPr>
          <w:rFonts w:ascii="Liberation Serif" w:hAnsi="Liberation Serif" w:cs="Liberation Serif"/>
        </w:rPr>
        <w:t>свойственными для систем</w:t>
      </w:r>
      <w:proofErr w:type="gramEnd"/>
      <w:r w:rsidRPr="00AC410B">
        <w:rPr>
          <w:rFonts w:ascii="Liberation Serif" w:hAnsi="Liberation Serif" w:cs="Liberation Serif"/>
        </w:rPr>
        <w:t xml:space="preserve"> электроснабжения малых </w:t>
      </w:r>
      <w:r w:rsidR="004B70D2">
        <w:rPr>
          <w:rFonts w:ascii="Liberation Serif" w:hAnsi="Liberation Serif" w:cs="Liberation Serif"/>
        </w:rPr>
        <w:t>населенных пунктов</w:t>
      </w:r>
      <w:r w:rsidRPr="00AC410B">
        <w:rPr>
          <w:rFonts w:ascii="Liberation Serif" w:hAnsi="Liberation Serif" w:cs="Liberation Serif"/>
        </w:rPr>
        <w:t xml:space="preserve"> в целом. </w:t>
      </w:r>
    </w:p>
    <w:p w:rsidR="000A6CDF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К таким проблемам относится: </w:t>
      </w:r>
    </w:p>
    <w:p w:rsidR="000A6CDF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значительное количество </w:t>
      </w:r>
      <w:r w:rsidRPr="00AC410B">
        <w:rPr>
          <w:rFonts w:ascii="Liberation Serif" w:hAnsi="Liberation Serif" w:cs="Liberation Serif"/>
          <w:bCs/>
        </w:rPr>
        <w:t>трансформаторных</w:t>
      </w:r>
      <w:r w:rsidRPr="00AC410B">
        <w:rPr>
          <w:rFonts w:ascii="Liberation Serif" w:hAnsi="Liberation Serif" w:cs="Liberation Serif"/>
          <w:b/>
          <w:bCs/>
        </w:rPr>
        <w:t xml:space="preserve"> </w:t>
      </w:r>
      <w:r w:rsidRPr="00AC410B">
        <w:rPr>
          <w:rFonts w:ascii="Liberation Serif" w:hAnsi="Liberation Serif" w:cs="Liberation Serif"/>
          <w:bCs/>
        </w:rPr>
        <w:t xml:space="preserve">подстанций и трансформаторов со сроком эксплуатации более 25 лет, </w:t>
      </w:r>
      <w:r w:rsidRPr="00AC410B">
        <w:rPr>
          <w:rFonts w:ascii="Liberation Serif" w:hAnsi="Liberation Serif" w:cs="Liberation Serif"/>
        </w:rPr>
        <w:t xml:space="preserve">что приводит к дополнительным потерям холостого хода; </w:t>
      </w:r>
    </w:p>
    <w:p w:rsidR="000A6CDF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C410B">
        <w:rPr>
          <w:rFonts w:ascii="Liberation Serif" w:hAnsi="Liberation Serif" w:cs="Liberation Serif"/>
        </w:rPr>
        <w:t xml:space="preserve">- </w:t>
      </w:r>
      <w:r w:rsidRPr="00AC410B">
        <w:rPr>
          <w:rFonts w:ascii="Liberation Serif" w:hAnsi="Liberation Serif" w:cs="Liberation Serif"/>
          <w:bCs/>
        </w:rPr>
        <w:t xml:space="preserve">распределительные сети 0,4 </w:t>
      </w:r>
      <w:proofErr w:type="spellStart"/>
      <w:r w:rsidRPr="00AC410B">
        <w:rPr>
          <w:rFonts w:ascii="Liberation Serif" w:hAnsi="Liberation Serif" w:cs="Liberation Serif"/>
          <w:bCs/>
        </w:rPr>
        <w:t>кВ</w:t>
      </w:r>
      <w:proofErr w:type="spellEnd"/>
      <w:r w:rsidRPr="00AC410B">
        <w:rPr>
          <w:rFonts w:ascii="Liberation Serif" w:hAnsi="Liberation Serif" w:cs="Liberation Serif"/>
          <w:b/>
          <w:bCs/>
        </w:rPr>
        <w:t xml:space="preserve"> </w:t>
      </w:r>
      <w:r w:rsidRPr="00AC410B">
        <w:rPr>
          <w:rFonts w:ascii="Liberation Serif" w:hAnsi="Liberation Serif" w:cs="Liberation Serif"/>
        </w:rPr>
        <w:t xml:space="preserve">нуждаются в выполнении реконструкции, в частности выполнении замены деревянных опор воздушных линий на железобетонные, замене неизолированных алюминиевых проводов на </w:t>
      </w:r>
      <w:r w:rsidR="004B70D2">
        <w:rPr>
          <w:rFonts w:ascii="Liberation Serif" w:hAnsi="Liberation Serif" w:cs="Liberation Serif"/>
        </w:rPr>
        <w:t>самонесущие изолированные провода (</w:t>
      </w:r>
      <w:r w:rsidRPr="00AC410B">
        <w:rPr>
          <w:rFonts w:ascii="Liberation Serif" w:hAnsi="Liberation Serif" w:cs="Liberation Serif"/>
        </w:rPr>
        <w:t>СИП</w:t>
      </w:r>
      <w:r w:rsidR="004B70D2">
        <w:rPr>
          <w:rFonts w:ascii="Liberation Serif" w:hAnsi="Liberation Serif" w:cs="Liberation Serif"/>
        </w:rPr>
        <w:t>)</w:t>
      </w:r>
      <w:r w:rsidRPr="00AC410B">
        <w:rPr>
          <w:rFonts w:ascii="Liberation Serif" w:hAnsi="Liberation Serif" w:cs="Liberation Serif"/>
        </w:rPr>
        <w:t xml:space="preserve">; </w:t>
      </w:r>
      <w:proofErr w:type="gramEnd"/>
    </w:p>
    <w:p w:rsidR="00903193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- изменившиеся с ростом потребления электроэнергии нагрузки приводят к тому, что часть </w:t>
      </w:r>
      <w:r w:rsidRPr="00AC410B">
        <w:rPr>
          <w:rFonts w:ascii="Liberation Serif" w:hAnsi="Liberation Serif" w:cs="Liberation Serif"/>
          <w:bCs/>
        </w:rPr>
        <w:t xml:space="preserve">трансформаторных подстанций 10/0,4 </w:t>
      </w:r>
      <w:proofErr w:type="spellStart"/>
      <w:r w:rsidRPr="00AC410B">
        <w:rPr>
          <w:rFonts w:ascii="Liberation Serif" w:hAnsi="Liberation Serif" w:cs="Liberation Serif"/>
          <w:bCs/>
        </w:rPr>
        <w:t>кВ</w:t>
      </w:r>
      <w:proofErr w:type="spellEnd"/>
      <w:r w:rsidRPr="00AC410B">
        <w:rPr>
          <w:rFonts w:ascii="Liberation Serif" w:hAnsi="Liberation Serif" w:cs="Liberation Serif"/>
          <w:bCs/>
        </w:rPr>
        <w:t xml:space="preserve"> работают с перегрузкой</w:t>
      </w:r>
      <w:r w:rsidRPr="00AC410B">
        <w:rPr>
          <w:rFonts w:ascii="Liberation Serif" w:hAnsi="Liberation Serif" w:cs="Liberation Serif"/>
        </w:rPr>
        <w:t xml:space="preserve">, сечение распределительных сетей не во всех случаях соответствует электрическим нагрузкам; </w:t>
      </w:r>
    </w:p>
    <w:p w:rsidR="000A6CDF" w:rsidRPr="00AC410B" w:rsidRDefault="00903193" w:rsidP="0090319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</w:rPr>
        <w:t>-</w:t>
      </w:r>
      <w:r w:rsidR="000A6CDF" w:rsidRPr="00AC410B">
        <w:rPr>
          <w:rFonts w:ascii="Liberation Serif" w:hAnsi="Liberation Serif" w:cs="Liberation Serif"/>
          <w:color w:val="auto"/>
        </w:rPr>
        <w:t>учет электрической энергии частично ведется по индукционным электросчетчик</w:t>
      </w:r>
      <w:r w:rsidR="004B70D2">
        <w:rPr>
          <w:rFonts w:ascii="Liberation Serif" w:hAnsi="Liberation Serif" w:cs="Liberation Serif"/>
          <w:color w:val="auto"/>
        </w:rPr>
        <w:t>ам</w:t>
      </w:r>
      <w:r w:rsidR="000A6CDF" w:rsidRPr="00AC410B">
        <w:rPr>
          <w:rFonts w:ascii="Liberation Serif" w:hAnsi="Liberation Serif" w:cs="Liberation Serif"/>
          <w:color w:val="auto"/>
        </w:rPr>
        <w:t xml:space="preserve"> с высокой степенью погрешности; </w:t>
      </w:r>
    </w:p>
    <w:p w:rsidR="008449B4" w:rsidRPr="00AC410B" w:rsidRDefault="000A6CDF" w:rsidP="00903193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  <w:color w:val="auto"/>
        </w:rPr>
        <w:t xml:space="preserve">Выполнение объемов работ по реконструкции ВЛ-0,4 </w:t>
      </w:r>
      <w:proofErr w:type="spellStart"/>
      <w:r w:rsidRPr="00AC410B">
        <w:rPr>
          <w:rFonts w:ascii="Liberation Serif" w:hAnsi="Liberation Serif" w:cs="Liberation Serif"/>
          <w:color w:val="auto"/>
        </w:rPr>
        <w:t>кВ</w:t>
      </w:r>
      <w:proofErr w:type="spellEnd"/>
      <w:r w:rsidRPr="00AC410B">
        <w:rPr>
          <w:rFonts w:ascii="Liberation Serif" w:hAnsi="Liberation Serif" w:cs="Liberation Serif"/>
          <w:color w:val="auto"/>
        </w:rPr>
        <w:t xml:space="preserve"> и ТП 10/0,4 </w:t>
      </w:r>
      <w:proofErr w:type="spellStart"/>
      <w:r w:rsidRPr="00AC410B">
        <w:rPr>
          <w:rFonts w:ascii="Liberation Serif" w:hAnsi="Liberation Serif" w:cs="Liberation Serif"/>
          <w:color w:val="auto"/>
        </w:rPr>
        <w:t>кВ</w:t>
      </w:r>
      <w:proofErr w:type="spellEnd"/>
      <w:r w:rsidRPr="00AC410B">
        <w:rPr>
          <w:rFonts w:ascii="Liberation Serif" w:hAnsi="Liberation Serif" w:cs="Liberation Serif"/>
          <w:color w:val="auto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AC410B">
        <w:rPr>
          <w:rFonts w:ascii="Liberation Serif" w:hAnsi="Liberation Serif" w:cs="Liberation Serif"/>
          <w:color w:val="auto"/>
        </w:rPr>
        <w:t>кВ.</w:t>
      </w:r>
      <w:proofErr w:type="spellEnd"/>
    </w:p>
    <w:p w:rsidR="009E56AA" w:rsidRPr="00AC410B" w:rsidRDefault="008449B4" w:rsidP="00071D6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  <w:color w:val="auto"/>
        </w:rPr>
        <w:t xml:space="preserve"> </w:t>
      </w:r>
      <w:r w:rsidR="00071D62" w:rsidRPr="00AC410B">
        <w:rPr>
          <w:rFonts w:ascii="Liberation Serif" w:hAnsi="Liberation Serif" w:cs="Liberation Serif"/>
          <w:i/>
          <w:color w:val="auto"/>
        </w:rPr>
        <w:t>Газоснабжение</w:t>
      </w:r>
      <w:r w:rsidR="00071D62" w:rsidRPr="00AC410B">
        <w:rPr>
          <w:rFonts w:ascii="Liberation Serif" w:hAnsi="Liberation Serif" w:cs="Liberation Serif"/>
          <w:color w:val="auto"/>
        </w:rPr>
        <w:t xml:space="preserve">. </w:t>
      </w:r>
      <w:r w:rsidR="009E56AA" w:rsidRPr="00AC410B">
        <w:rPr>
          <w:rFonts w:ascii="Liberation Serif" w:hAnsi="Liberation Serif" w:cs="Liberation Serif"/>
        </w:rPr>
        <w:t>По состоянию на 201</w:t>
      </w:r>
      <w:r w:rsidR="00071D62" w:rsidRPr="00AC410B">
        <w:rPr>
          <w:rFonts w:ascii="Liberation Serif" w:hAnsi="Liberation Serif" w:cs="Liberation Serif"/>
        </w:rPr>
        <w:t>9</w:t>
      </w:r>
      <w:r w:rsidR="009E56AA" w:rsidRPr="00AC410B">
        <w:rPr>
          <w:rFonts w:ascii="Liberation Serif" w:hAnsi="Liberation Serif" w:cs="Liberation Serif"/>
        </w:rPr>
        <w:t xml:space="preserve"> год Горноуральский городской округ частично газифицирован природным газом. Природный газ в округе используется на индивидуально-бытовые и производственные нужды. </w:t>
      </w:r>
    </w:p>
    <w:p w:rsidR="009E56AA" w:rsidRPr="00AC410B" w:rsidRDefault="009E56AA" w:rsidP="00071D6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>Исходя из условий подачи газа, согласно характеру застройки и расположению сосредоточенных потребителей на индивидуально-бытовые нужды и потребителей производственного назначения, схема газоснабжения выполнена двухступенчатой: высоко</w:t>
      </w:r>
      <w:r w:rsidR="004B70D2">
        <w:rPr>
          <w:rFonts w:ascii="Liberation Serif" w:hAnsi="Liberation Serif" w:cs="Liberation Serif"/>
        </w:rPr>
        <w:t>го</w:t>
      </w:r>
      <w:r w:rsidRPr="00AC410B">
        <w:rPr>
          <w:rFonts w:ascii="Liberation Serif" w:hAnsi="Liberation Serif" w:cs="Liberation Serif"/>
        </w:rPr>
        <w:t xml:space="preserve"> и низкого давления. </w:t>
      </w:r>
    </w:p>
    <w:p w:rsidR="009E56AA" w:rsidRPr="00AC410B" w:rsidRDefault="009E56AA" w:rsidP="00071D6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>К отходящим от газораспределительных станций (ГРС) газопроводам высокого давления, подключаются газорегуляторные пункты (ГРП) и котельные. К отходящим от газораспределительн</w:t>
      </w:r>
      <w:r w:rsidR="00071D62" w:rsidRPr="00AC410B">
        <w:rPr>
          <w:rFonts w:ascii="Liberation Serif" w:hAnsi="Liberation Serif" w:cs="Liberation Serif"/>
        </w:rPr>
        <w:t>ых</w:t>
      </w:r>
      <w:r w:rsidRPr="00AC410B">
        <w:rPr>
          <w:rFonts w:ascii="Liberation Serif" w:hAnsi="Liberation Serif" w:cs="Liberation Serif"/>
        </w:rPr>
        <w:t xml:space="preserve"> </w:t>
      </w:r>
      <w:r w:rsidR="00071D62" w:rsidRPr="00AC410B">
        <w:rPr>
          <w:rFonts w:ascii="Liberation Serif" w:hAnsi="Liberation Serif" w:cs="Liberation Serif"/>
        </w:rPr>
        <w:t xml:space="preserve">станций </w:t>
      </w:r>
      <w:r w:rsidRPr="00AC410B">
        <w:rPr>
          <w:rFonts w:ascii="Liberation Serif" w:hAnsi="Liberation Serif" w:cs="Liberation Serif"/>
        </w:rPr>
        <w:t xml:space="preserve">газопроводам низкого давления, подключаются жилые дома и котельные малой мощности. Схема газоснабжения высокого давления выполнена по радиальному принципу, низкого давления – по кольцевому и радиальному принципу. </w:t>
      </w:r>
    </w:p>
    <w:p w:rsidR="00071D62" w:rsidRPr="00AC410B" w:rsidRDefault="009E56AA" w:rsidP="00071D6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 xml:space="preserve">Протяженность наружных газопроводов по территории городского округа составляет 333,8 </w:t>
      </w:r>
      <w:r w:rsidR="00071D62" w:rsidRPr="00AC410B">
        <w:rPr>
          <w:rFonts w:ascii="Liberation Serif" w:hAnsi="Liberation Serif" w:cs="Liberation Serif"/>
        </w:rPr>
        <w:t>км</w:t>
      </w:r>
      <w:proofErr w:type="gramStart"/>
      <w:r w:rsidR="00071D62" w:rsidRPr="00AC410B">
        <w:rPr>
          <w:rFonts w:ascii="Liberation Serif" w:hAnsi="Liberation Serif" w:cs="Liberation Serif"/>
        </w:rPr>
        <w:t>.</w:t>
      </w:r>
      <w:proofErr w:type="gramEnd"/>
      <w:r w:rsidR="00CD7112" w:rsidRPr="00AC410B">
        <w:rPr>
          <w:rFonts w:ascii="Liberation Serif" w:hAnsi="Liberation Serif" w:cs="Liberation Serif"/>
        </w:rPr>
        <w:t xml:space="preserve"> </w:t>
      </w:r>
      <w:proofErr w:type="gramStart"/>
      <w:r w:rsidR="00CD7112" w:rsidRPr="00AC410B">
        <w:rPr>
          <w:rFonts w:ascii="Liberation Serif" w:hAnsi="Liberation Serif" w:cs="Liberation Serif"/>
        </w:rPr>
        <w:t>и</w:t>
      </w:r>
      <w:proofErr w:type="gramEnd"/>
      <w:r w:rsidR="00CD7112" w:rsidRPr="00AC410B">
        <w:rPr>
          <w:rFonts w:ascii="Liberation Serif" w:hAnsi="Liberation Serif" w:cs="Liberation Serif"/>
        </w:rPr>
        <w:t xml:space="preserve"> 76 газораспределительных пунктов.</w:t>
      </w:r>
    </w:p>
    <w:p w:rsidR="00071D62" w:rsidRPr="00AC410B" w:rsidRDefault="009E56AA" w:rsidP="00071D62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AC410B">
        <w:rPr>
          <w:rFonts w:ascii="Liberation Serif" w:hAnsi="Liberation Serif" w:cs="Liberation Serif"/>
        </w:rPr>
        <w:t>Газовые сети Горноуральского городского округа были построены относительно недавно, находятся в удовлетворительном состоянии и существенных изъянов не имеют.</w:t>
      </w:r>
    </w:p>
    <w:p w:rsidR="000A6CDF" w:rsidRPr="00AC410B" w:rsidRDefault="009E56AA" w:rsidP="00071D62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  <w:r w:rsidRPr="00AC410B">
        <w:rPr>
          <w:rFonts w:ascii="Liberation Serif" w:hAnsi="Liberation Serif" w:cs="Liberation Serif"/>
        </w:rPr>
        <w:t xml:space="preserve"> Для перспективного развития округа требуется дальнейшее строительство газораспределительн</w:t>
      </w:r>
      <w:r w:rsidR="00071D62" w:rsidRPr="00AC410B">
        <w:rPr>
          <w:rFonts w:ascii="Liberation Serif" w:hAnsi="Liberation Serif" w:cs="Liberation Serif"/>
        </w:rPr>
        <w:t>ых</w:t>
      </w:r>
      <w:r w:rsidRPr="00AC410B">
        <w:rPr>
          <w:rFonts w:ascii="Liberation Serif" w:hAnsi="Liberation Serif" w:cs="Liberation Serif"/>
        </w:rPr>
        <w:t xml:space="preserve"> сет</w:t>
      </w:r>
      <w:r w:rsidR="00071D62" w:rsidRPr="00AC410B">
        <w:rPr>
          <w:rFonts w:ascii="Liberation Serif" w:hAnsi="Liberation Serif" w:cs="Liberation Serif"/>
        </w:rPr>
        <w:t>ей</w:t>
      </w:r>
      <w:r w:rsidRPr="00AC410B">
        <w:rPr>
          <w:rFonts w:ascii="Liberation Serif" w:hAnsi="Liberation Serif" w:cs="Liberation Serif"/>
        </w:rPr>
        <w:t xml:space="preserve"> низкого давления </w:t>
      </w:r>
      <w:proofErr w:type="gramStart"/>
      <w:r w:rsidRPr="00AC410B">
        <w:rPr>
          <w:rFonts w:ascii="Liberation Serif" w:hAnsi="Liberation Serif" w:cs="Liberation Serif"/>
        </w:rPr>
        <w:t xml:space="preserve">для обеспечения газом </w:t>
      </w:r>
      <w:r w:rsidR="00071D62" w:rsidRPr="00AC410B">
        <w:rPr>
          <w:rFonts w:ascii="Liberation Serif" w:hAnsi="Liberation Serif" w:cs="Liberation Serif"/>
        </w:rPr>
        <w:t>квартир при переходе на децентрализованное отопление при выводе из эксплуатации</w:t>
      </w:r>
      <w:proofErr w:type="gramEnd"/>
      <w:r w:rsidR="00071D62" w:rsidRPr="00AC410B">
        <w:rPr>
          <w:rFonts w:ascii="Liberation Serif" w:hAnsi="Liberation Serif" w:cs="Liberation Serif"/>
        </w:rPr>
        <w:t xml:space="preserve"> нерентабельных котельных. </w:t>
      </w:r>
    </w:p>
    <w:p w:rsidR="009E56AA" w:rsidRPr="00AC410B" w:rsidRDefault="009E56AA" w:rsidP="008449B4">
      <w:pPr>
        <w:pStyle w:val="Default"/>
        <w:rPr>
          <w:rFonts w:ascii="Liberation Serif" w:hAnsi="Liberation Serif" w:cs="Liberation Serif"/>
          <w:color w:val="auto"/>
        </w:rPr>
      </w:pPr>
    </w:p>
    <w:p w:rsidR="0027222C" w:rsidRPr="00AC410B" w:rsidRDefault="0027222C" w:rsidP="00BE2512">
      <w:pPr>
        <w:pStyle w:val="ad"/>
        <w:ind w:left="113" w:firstLine="709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Исходя из </w:t>
      </w:r>
      <w:r w:rsidR="00071D62"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вышеуказанного 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в Горноуральском городском округе необходимо пров</w:t>
      </w:r>
      <w:r w:rsidR="00D2153B"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одить  дальнейшее освоение 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мероприятия</w:t>
      </w:r>
      <w:r w:rsidR="00D2153B"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согласно утвержденной Схемы </w:t>
      </w:r>
      <w:proofErr w:type="gramStart"/>
      <w:r w:rsidR="00D2153B" w:rsidRPr="00AC410B">
        <w:rPr>
          <w:rStyle w:val="FontStyle31"/>
          <w:rFonts w:ascii="Liberation Serif" w:hAnsi="Liberation Serif" w:cs="Liberation Serif"/>
          <w:sz w:val="24"/>
          <w:szCs w:val="24"/>
        </w:rPr>
        <w:t>теплоснабжения</w:t>
      </w:r>
      <w:proofErr w:type="gramEnd"/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</w:t>
      </w:r>
      <w:r w:rsidR="006255D6" w:rsidRPr="00AC410B">
        <w:rPr>
          <w:rStyle w:val="FontStyle31"/>
          <w:rFonts w:ascii="Liberation Serif" w:hAnsi="Liberation Serif" w:cs="Liberation Serif"/>
          <w:sz w:val="24"/>
          <w:szCs w:val="24"/>
        </w:rPr>
        <w:t>включающие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развитие системы газификации; строительство современных блочных  котельных; переход на индивидуальное отопление, в том числе поквартирное отопление в малоэтажных зданиях</w:t>
      </w:r>
      <w:r w:rsidR="00071D62" w:rsidRPr="00AC410B">
        <w:rPr>
          <w:rStyle w:val="FontStyle31"/>
          <w:rFonts w:ascii="Liberation Serif" w:hAnsi="Liberation Serif" w:cs="Liberation Serif"/>
          <w:sz w:val="24"/>
          <w:szCs w:val="24"/>
        </w:rPr>
        <w:t>.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В перечень  объектов для модернизации </w:t>
      </w:r>
      <w:r w:rsidR="00AD6C36"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в 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Схем</w:t>
      </w:r>
      <w:r w:rsidR="00AD6C36" w:rsidRPr="00AC410B">
        <w:rPr>
          <w:rStyle w:val="FontStyle31"/>
          <w:rFonts w:ascii="Liberation Serif" w:hAnsi="Liberation Serif" w:cs="Liberation Serif"/>
          <w:sz w:val="24"/>
          <w:szCs w:val="24"/>
        </w:rPr>
        <w:t>у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теплоснабжения вошли объекты с низкой энергетической эффективностью систем теплоснабжения и высокой убыточностью компаний по обеспечению жилого фонда и </w:t>
      </w:r>
      <w:r w:rsidR="00DC0414" w:rsidRPr="00AC410B">
        <w:rPr>
          <w:rStyle w:val="FontStyle31"/>
          <w:rFonts w:ascii="Liberation Serif" w:hAnsi="Liberation Serif" w:cs="Liberation Serif"/>
          <w:sz w:val="24"/>
          <w:szCs w:val="24"/>
        </w:rPr>
        <w:t>объектов социального значения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тепловой энергией и </w:t>
      </w:r>
      <w:r w:rsidR="00DC0414" w:rsidRPr="00AC410B">
        <w:rPr>
          <w:rStyle w:val="FontStyle31"/>
          <w:rFonts w:ascii="Liberation Serif" w:hAnsi="Liberation Serif" w:cs="Liberation Serif"/>
          <w:sz w:val="24"/>
          <w:szCs w:val="24"/>
        </w:rPr>
        <w:t>горячим водоснабжением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.  После проведения мероприятий</w:t>
      </w:r>
      <w:r w:rsidR="004B70D2">
        <w:rPr>
          <w:rStyle w:val="FontStyle31"/>
          <w:rFonts w:ascii="Liberation Serif" w:hAnsi="Liberation Serif" w:cs="Liberation Serif"/>
          <w:sz w:val="24"/>
          <w:szCs w:val="24"/>
        </w:rPr>
        <w:t xml:space="preserve"> согласно Приложениям №2 и №3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по модернизации </w:t>
      </w:r>
      <w:r w:rsidR="004B70D2">
        <w:rPr>
          <w:rStyle w:val="FontStyle31"/>
          <w:rFonts w:ascii="Liberation Serif" w:hAnsi="Liberation Serif" w:cs="Liberation Serif"/>
          <w:sz w:val="24"/>
          <w:szCs w:val="24"/>
        </w:rPr>
        <w:t>объектов коммунальной инфраструктуры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C0414" w:rsidRPr="00AC410B">
        <w:rPr>
          <w:rStyle w:val="FontStyle31"/>
          <w:rFonts w:ascii="Liberation Serif" w:hAnsi="Liberation Serif" w:cs="Liberation Serif"/>
          <w:sz w:val="24"/>
          <w:szCs w:val="24"/>
        </w:rPr>
        <w:t>э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нергоснабжающ</w:t>
      </w:r>
      <w:r w:rsidR="00DC0414" w:rsidRPr="00AC410B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proofErr w:type="spellEnd"/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организаци</w:t>
      </w:r>
      <w:r w:rsidR="00DC0414" w:rsidRPr="00AC410B">
        <w:rPr>
          <w:rStyle w:val="FontStyle31"/>
          <w:rFonts w:ascii="Liberation Serif" w:hAnsi="Liberation Serif" w:cs="Liberation Serif"/>
          <w:sz w:val="24"/>
          <w:szCs w:val="24"/>
        </w:rPr>
        <w:t>я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позволит:</w:t>
      </w:r>
    </w:p>
    <w:p w:rsidR="0027222C" w:rsidRPr="00AC410B" w:rsidRDefault="001C08CF" w:rsidP="00BE2512">
      <w:pPr>
        <w:pStyle w:val="ad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</w:t>
      </w:r>
      <w:r w:rsidR="0027222C" w:rsidRPr="00AC410B">
        <w:rPr>
          <w:rStyle w:val="FontStyle31"/>
          <w:rFonts w:ascii="Liberation Serif" w:hAnsi="Liberation Serif" w:cs="Liberation Serif"/>
          <w:sz w:val="24"/>
          <w:szCs w:val="24"/>
        </w:rPr>
        <w:t>- снизить установленную мощность котельных и котельного оборудования;</w:t>
      </w:r>
    </w:p>
    <w:p w:rsidR="0027222C" w:rsidRPr="00AC410B" w:rsidRDefault="001C08CF" w:rsidP="00BE2512">
      <w:pPr>
        <w:pStyle w:val="ad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</w:t>
      </w:r>
      <w:r w:rsidR="0027222C" w:rsidRPr="00AC410B">
        <w:rPr>
          <w:rStyle w:val="FontStyle31"/>
          <w:rFonts w:ascii="Liberation Serif" w:hAnsi="Liberation Serif" w:cs="Liberation Serif"/>
          <w:sz w:val="24"/>
          <w:szCs w:val="24"/>
        </w:rPr>
        <w:t>- избавиться от неэффективных теплотрасс;</w:t>
      </w:r>
    </w:p>
    <w:p w:rsidR="001C08CF" w:rsidRPr="00AC410B" w:rsidRDefault="001C08CF" w:rsidP="00BE2512">
      <w:pPr>
        <w:pStyle w:val="ad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</w:t>
      </w:r>
      <w:r w:rsidR="0027222C" w:rsidRPr="00AC410B">
        <w:rPr>
          <w:rStyle w:val="FontStyle31"/>
          <w:rFonts w:ascii="Liberation Serif" w:hAnsi="Liberation Serif" w:cs="Liberation Serif"/>
          <w:sz w:val="24"/>
          <w:szCs w:val="24"/>
        </w:rPr>
        <w:t>- более чем в 2 раза уменьшить установленную мощность электроприводов</w:t>
      </w:r>
    </w:p>
    <w:p w:rsidR="0027222C" w:rsidRPr="00AC410B" w:rsidRDefault="001C08CF" w:rsidP="00BE2512">
      <w:pPr>
        <w:pStyle w:val="ad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 </w:t>
      </w:r>
      <w:r w:rsidR="0027222C" w:rsidRPr="00AC410B">
        <w:rPr>
          <w:rStyle w:val="FontStyle31"/>
          <w:rFonts w:ascii="Liberation Serif" w:hAnsi="Liberation Serif" w:cs="Liberation Serif"/>
          <w:sz w:val="24"/>
          <w:szCs w:val="24"/>
        </w:rPr>
        <w:t>насосов;</w:t>
      </w:r>
    </w:p>
    <w:p w:rsidR="0027222C" w:rsidRPr="00AC410B" w:rsidRDefault="0027222C" w:rsidP="00BE2512">
      <w:pPr>
        <w:pStyle w:val="ad"/>
        <w:ind w:left="113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lastRenderedPageBreak/>
        <w:t>- снизить эксплуатационные расходы;</w:t>
      </w:r>
    </w:p>
    <w:p w:rsidR="0027222C" w:rsidRPr="00AC410B" w:rsidRDefault="0027222C" w:rsidP="00BE2512">
      <w:pPr>
        <w:pStyle w:val="ad"/>
        <w:ind w:left="113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- снизить расходы на ежегодные плановые и аварийные ремонты;</w:t>
      </w:r>
    </w:p>
    <w:p w:rsidR="0027222C" w:rsidRPr="00AC410B" w:rsidRDefault="0027222C" w:rsidP="00BE2512">
      <w:pPr>
        <w:pStyle w:val="ad"/>
        <w:ind w:left="113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-ввести экономически обоснованные тарифы на потребляемую тепловую энергию;</w:t>
      </w:r>
    </w:p>
    <w:p w:rsidR="001C08CF" w:rsidRPr="00AC410B" w:rsidRDefault="001C08CF" w:rsidP="001C08CF">
      <w:pPr>
        <w:pStyle w:val="a8"/>
        <w:spacing w:before="0" w:after="0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</w:t>
      </w:r>
      <w:r w:rsidR="0027222C" w:rsidRPr="00AC410B">
        <w:rPr>
          <w:rStyle w:val="FontStyle31"/>
          <w:rFonts w:ascii="Liberation Serif" w:hAnsi="Liberation Serif" w:cs="Liberation Serif"/>
          <w:sz w:val="24"/>
          <w:szCs w:val="24"/>
        </w:rPr>
        <w:t>- оптимизировать потребление газа и остановить рост долгов за теплоснабжение и</w:t>
      </w:r>
    </w:p>
    <w:p w:rsidR="0027222C" w:rsidRPr="00AC410B" w:rsidRDefault="0027222C" w:rsidP="001C08CF">
      <w:pPr>
        <w:pStyle w:val="a8"/>
        <w:spacing w:before="0" w:after="0"/>
        <w:jc w:val="both"/>
        <w:rPr>
          <w:rStyle w:val="FontStyle31"/>
          <w:rFonts w:ascii="Liberation Serif" w:hAnsi="Liberation Serif" w:cs="Liberation Serif"/>
          <w:sz w:val="24"/>
          <w:szCs w:val="24"/>
        </w:rPr>
      </w:pP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</w:t>
      </w:r>
      <w:r w:rsidR="001C08CF" w:rsidRPr="00AC410B">
        <w:rPr>
          <w:rStyle w:val="FontStyle31"/>
          <w:rFonts w:ascii="Liberation Serif" w:hAnsi="Liberation Serif" w:cs="Liberation Serif"/>
          <w:sz w:val="24"/>
          <w:szCs w:val="24"/>
        </w:rPr>
        <w:t xml:space="preserve">  </w:t>
      </w:r>
      <w:r w:rsidRPr="00AC410B">
        <w:rPr>
          <w:rStyle w:val="FontStyle31"/>
          <w:rFonts w:ascii="Liberation Serif" w:hAnsi="Liberation Serif" w:cs="Liberation Serif"/>
          <w:sz w:val="24"/>
          <w:szCs w:val="24"/>
        </w:rPr>
        <w:t>ГВС.</w:t>
      </w:r>
    </w:p>
    <w:p w:rsidR="00F70A24" w:rsidRPr="00AC410B" w:rsidRDefault="00D2153B" w:rsidP="00BE2512">
      <w:pPr>
        <w:spacing w:after="0" w:line="240" w:lineRule="auto"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410B">
        <w:rPr>
          <w:rFonts w:ascii="Liberation Serif" w:hAnsi="Liberation Serif" w:cs="Liberation Serif"/>
          <w:sz w:val="24"/>
          <w:szCs w:val="24"/>
        </w:rPr>
        <w:t>Э</w:t>
      </w:r>
      <w:r w:rsidR="00F70A24" w:rsidRPr="00AC410B">
        <w:rPr>
          <w:rFonts w:ascii="Liberation Serif" w:hAnsi="Liberation Serif" w:cs="Liberation Serif"/>
          <w:sz w:val="24"/>
          <w:szCs w:val="24"/>
        </w:rPr>
        <w:t>нергосбережение и повышение энергетической эффективности следует рассматривать как основной энергетический ресурс будущего экономического роста Горноуральского городского округа.</w:t>
      </w:r>
    </w:p>
    <w:p w:rsidR="00CB66C7" w:rsidRPr="002178AA" w:rsidRDefault="00CB66C7" w:rsidP="002178AA">
      <w:pPr>
        <w:rPr>
          <w:rFonts w:ascii="Times New Roman" w:hAnsi="Times New Roman" w:cs="Times New Roman"/>
          <w:sz w:val="24"/>
          <w:szCs w:val="24"/>
        </w:rPr>
        <w:sectPr w:rsidR="00CB66C7" w:rsidRPr="002178AA" w:rsidSect="00BE2512">
          <w:headerReference w:type="default" r:id="rId9"/>
          <w:footerReference w:type="first" r:id="rId10"/>
          <w:pgSz w:w="11906" w:h="16838"/>
          <w:pgMar w:top="1134" w:right="424" w:bottom="1134" w:left="1418" w:header="709" w:footer="709" w:gutter="0"/>
          <w:cols w:space="708"/>
          <w:titlePg/>
          <w:docGrid w:linePitch="360"/>
        </w:sectPr>
      </w:pPr>
    </w:p>
    <w:p w:rsidR="000432B9" w:rsidRPr="004315A2" w:rsidRDefault="00A7688B" w:rsidP="000432B9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432B9" w:rsidRPr="004315A2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 w:rsidR="000432B9">
        <w:rPr>
          <w:rFonts w:ascii="Liberation Serif" w:hAnsi="Liberation Serif" w:cs="Liberation Serif"/>
          <w:b/>
          <w:sz w:val="24"/>
          <w:szCs w:val="24"/>
        </w:rPr>
        <w:t>1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ab/>
        <w:t>к муниципальной программе «Развитие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жилищно-коммунального хозяйства и 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повышение энергетической эффективности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 xml:space="preserve">Горноуральском городском округе </w:t>
      </w:r>
      <w:proofErr w:type="gramEnd"/>
    </w:p>
    <w:p w:rsidR="00686F3D" w:rsidRPr="00A7688B" w:rsidRDefault="00A7688B" w:rsidP="000432B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</w:p>
    <w:p w:rsidR="00686F3D" w:rsidRPr="00BF7448" w:rsidRDefault="00545AE1" w:rsidP="00BA03C1">
      <w:pPr>
        <w:widowControl w:val="0"/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>2</w:t>
      </w:r>
      <w:r w:rsidR="00686F3D" w:rsidRPr="00BF7448">
        <w:rPr>
          <w:rFonts w:ascii="Times New Roman" w:hAnsi="Times New Roman"/>
          <w:b/>
          <w:sz w:val="28"/>
          <w:szCs w:val="28"/>
        </w:rPr>
        <w:t>. ЦЕЛИ</w:t>
      </w:r>
      <w:r w:rsidR="008D5D68" w:rsidRPr="00BF7448">
        <w:rPr>
          <w:rFonts w:ascii="Times New Roman" w:hAnsi="Times New Roman"/>
          <w:b/>
          <w:sz w:val="28"/>
          <w:szCs w:val="28"/>
        </w:rPr>
        <w:t>,</w:t>
      </w:r>
      <w:r w:rsidR="00BA03C1" w:rsidRPr="00BF7448">
        <w:rPr>
          <w:rFonts w:ascii="Times New Roman" w:hAnsi="Times New Roman"/>
          <w:b/>
          <w:sz w:val="28"/>
          <w:szCs w:val="28"/>
        </w:rPr>
        <w:t xml:space="preserve"> </w:t>
      </w:r>
      <w:r w:rsidR="00686F3D" w:rsidRPr="00BF7448">
        <w:rPr>
          <w:rFonts w:ascii="Times New Roman" w:hAnsi="Times New Roman"/>
          <w:b/>
          <w:sz w:val="28"/>
          <w:szCs w:val="28"/>
        </w:rPr>
        <w:t>ЗАДАЧИ</w:t>
      </w:r>
      <w:r w:rsidR="00665C91" w:rsidRPr="00BF7448">
        <w:rPr>
          <w:rFonts w:ascii="Times New Roman" w:hAnsi="Times New Roman"/>
          <w:b/>
          <w:sz w:val="28"/>
          <w:szCs w:val="28"/>
        </w:rPr>
        <w:t xml:space="preserve">  И </w:t>
      </w:r>
      <w:r w:rsidR="00BA03C1" w:rsidRPr="00BF7448">
        <w:rPr>
          <w:rFonts w:ascii="Times New Roman" w:hAnsi="Times New Roman"/>
          <w:b/>
          <w:sz w:val="28"/>
          <w:szCs w:val="28"/>
        </w:rPr>
        <w:t>ЦЕЛЕВЫЕ ПОКАЗАТЕЛИ</w:t>
      </w:r>
      <w:r w:rsidR="00686F3D" w:rsidRPr="00BF7448">
        <w:rPr>
          <w:rFonts w:ascii="Times New Roman" w:hAnsi="Times New Roman"/>
          <w:b/>
          <w:sz w:val="28"/>
          <w:szCs w:val="28"/>
        </w:rPr>
        <w:t xml:space="preserve"> </w:t>
      </w:r>
      <w:r w:rsidR="00BA03C1" w:rsidRPr="00BF7448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="008E741C" w:rsidRPr="00BF7448">
        <w:rPr>
          <w:rFonts w:ascii="Times New Roman" w:hAnsi="Times New Roman"/>
          <w:b/>
          <w:sz w:val="28"/>
          <w:szCs w:val="28"/>
        </w:rPr>
        <w:t xml:space="preserve"> «</w:t>
      </w:r>
      <w:r w:rsidR="00BA03C1" w:rsidRPr="00BF7448">
        <w:rPr>
          <w:rFonts w:ascii="Times New Roman" w:hAnsi="Times New Roman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В ГОРНОУРАЛЬСКОМ ГОРОДСКОМ ОКРУГЕ </w:t>
      </w:r>
      <w:r w:rsidR="00A63070" w:rsidRPr="00BF7448">
        <w:rPr>
          <w:rFonts w:ascii="Times New Roman" w:hAnsi="Times New Roman"/>
          <w:b/>
          <w:sz w:val="28"/>
          <w:szCs w:val="28"/>
        </w:rPr>
        <w:t>НА ПЕРИОД 2022-2027 годы</w:t>
      </w:r>
      <w:r w:rsidR="00BA03C1" w:rsidRPr="00BF7448">
        <w:rPr>
          <w:rFonts w:ascii="Times New Roman" w:hAnsi="Times New Roman"/>
          <w:b/>
          <w:sz w:val="28"/>
          <w:szCs w:val="28"/>
        </w:rPr>
        <w:t>»</w:t>
      </w:r>
    </w:p>
    <w:p w:rsidR="00A63070" w:rsidRDefault="00A63070" w:rsidP="00BA03C1">
      <w:pPr>
        <w:widowControl w:val="0"/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134"/>
        <w:gridCol w:w="1276"/>
        <w:gridCol w:w="1275"/>
        <w:gridCol w:w="1276"/>
        <w:gridCol w:w="1134"/>
        <w:gridCol w:w="1276"/>
        <w:gridCol w:w="2410"/>
      </w:tblGrid>
      <w:tr w:rsidR="00710816" w:rsidTr="00F575CE">
        <w:tc>
          <w:tcPr>
            <w:tcW w:w="1101" w:type="dxa"/>
            <w:vMerge w:val="restart"/>
            <w:vAlign w:val="center"/>
          </w:tcPr>
          <w:p w:rsidR="000432B9" w:rsidRPr="000432B9" w:rsidRDefault="000432B9" w:rsidP="000432B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432B9" w:rsidRPr="000432B9" w:rsidRDefault="000432B9" w:rsidP="000432B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целей, задач, целевых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0432B9" w:rsidRPr="000432B9" w:rsidRDefault="000432B9" w:rsidP="000432B9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6"/>
            <w:vAlign w:val="center"/>
          </w:tcPr>
          <w:p w:rsidR="000432B9" w:rsidRPr="000432B9" w:rsidRDefault="000432B9" w:rsidP="000432B9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целевого показателя реализации муниципальной программы (с нарастающим итогом)</w:t>
            </w:r>
          </w:p>
        </w:tc>
        <w:tc>
          <w:tcPr>
            <w:tcW w:w="2410" w:type="dxa"/>
            <w:vMerge w:val="restart"/>
            <w:vAlign w:val="center"/>
          </w:tcPr>
          <w:p w:rsidR="000432B9" w:rsidRPr="000432B9" w:rsidRDefault="000432B9" w:rsidP="000432B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Источник значений</w:t>
            </w:r>
          </w:p>
          <w:p w:rsidR="000432B9" w:rsidRPr="000432B9" w:rsidRDefault="000432B9" w:rsidP="000432B9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показателей</w:t>
            </w:r>
          </w:p>
        </w:tc>
      </w:tr>
      <w:tr w:rsidR="00710816" w:rsidTr="00F575CE">
        <w:tc>
          <w:tcPr>
            <w:tcW w:w="1101" w:type="dxa"/>
            <w:vMerge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2025г.</w:t>
            </w:r>
          </w:p>
        </w:tc>
        <w:tc>
          <w:tcPr>
            <w:tcW w:w="1134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2026г.</w:t>
            </w:r>
          </w:p>
        </w:tc>
        <w:tc>
          <w:tcPr>
            <w:tcW w:w="1276" w:type="dxa"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32B9">
              <w:rPr>
                <w:rFonts w:ascii="Liberation Serif" w:hAnsi="Liberation Serif" w:cs="Liberation Serif"/>
                <w:b/>
                <w:sz w:val="24"/>
                <w:szCs w:val="24"/>
              </w:rPr>
              <w:t>2027г.</w:t>
            </w:r>
          </w:p>
        </w:tc>
        <w:tc>
          <w:tcPr>
            <w:tcW w:w="2410" w:type="dxa"/>
            <w:vMerge/>
          </w:tcPr>
          <w:p w:rsidR="000432B9" w:rsidRPr="000432B9" w:rsidRDefault="000432B9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432B9" w:rsidTr="00F575CE">
        <w:tc>
          <w:tcPr>
            <w:tcW w:w="14709" w:type="dxa"/>
            <w:gridSpan w:val="10"/>
          </w:tcPr>
          <w:p w:rsidR="000432B9" w:rsidRPr="004849B3" w:rsidRDefault="004849B3" w:rsidP="004849B3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49B3">
              <w:rPr>
                <w:rFonts w:ascii="Liberation Serif" w:hAnsi="Liberation Serif" w:cs="Liberation Serif"/>
                <w:b/>
                <w:sz w:val="24"/>
                <w:szCs w:val="24"/>
              </w:rPr>
              <w:t>Цель №1</w:t>
            </w:r>
            <w:r w:rsidRPr="004849B3">
              <w:rPr>
                <w:rFonts w:ascii="Liberation Serif" w:hAnsi="Liberation Serif" w:cs="Liberation Serif"/>
                <w:sz w:val="24"/>
                <w:szCs w:val="24"/>
              </w:rPr>
              <w:t xml:space="preserve">: Повышения </w:t>
            </w:r>
            <w:proofErr w:type="gramStart"/>
            <w:r w:rsidRPr="004849B3">
              <w:rPr>
                <w:rFonts w:ascii="Liberation Serif" w:hAnsi="Liberation Serif" w:cs="Liberation Serif"/>
                <w:sz w:val="24"/>
                <w:szCs w:val="24"/>
              </w:rPr>
              <w:t>качества условий проживания населения округа</w:t>
            </w:r>
            <w:proofErr w:type="gramEnd"/>
            <w:r w:rsidRPr="004849B3">
              <w:rPr>
                <w:rFonts w:ascii="Liberation Serif" w:hAnsi="Liberation Serif" w:cs="Liberation Serif"/>
                <w:sz w:val="24"/>
                <w:szCs w:val="24"/>
              </w:rPr>
              <w:t xml:space="preserve"> за счет формирования благоприятной среды проживания граждан и, снижение влияния на окружающую среду деятельности человека на территории Горноуральского городского округа.</w:t>
            </w:r>
          </w:p>
        </w:tc>
      </w:tr>
      <w:tr w:rsidR="004849B3" w:rsidTr="00F575CE">
        <w:tc>
          <w:tcPr>
            <w:tcW w:w="14709" w:type="dxa"/>
            <w:gridSpan w:val="10"/>
          </w:tcPr>
          <w:p w:rsidR="004849B3" w:rsidRPr="004849B3" w:rsidRDefault="004849B3" w:rsidP="004849B3">
            <w:pPr>
              <w:pStyle w:val="Style15"/>
              <w:widowControl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4849B3">
              <w:rPr>
                <w:rFonts w:ascii="Liberation Serif" w:hAnsi="Liberation Serif" w:cs="Liberation Serif"/>
                <w:b/>
              </w:rPr>
              <w:t>Задача№1:</w:t>
            </w:r>
            <w:r w:rsidRPr="004849B3">
              <w:rPr>
                <w:rFonts w:ascii="Liberation Serif" w:hAnsi="Liberation Serif" w:cs="Liberation Serif"/>
              </w:rPr>
              <w:t xml:space="preserve"> Улучшение условий проживания граждан </w:t>
            </w:r>
            <w:r w:rsidRPr="004849B3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за счет реализации  мероприятий, направленных на </w:t>
            </w:r>
            <w:r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строительство объектов  водоснабжения,</w:t>
            </w:r>
            <w:r w:rsidRPr="004849B3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водоотведения</w:t>
            </w:r>
            <w:r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и очистки сточных вод</w:t>
            </w:r>
            <w:r w:rsidRPr="004849B3"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на территории Горноуральского городского округа.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849B3" w:rsidRPr="00925FAF" w:rsidRDefault="004849B3" w:rsidP="00925F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№1: Обеспечение населения питьевой водой стандартного качества.</w:t>
            </w:r>
          </w:p>
        </w:tc>
        <w:tc>
          <w:tcPr>
            <w:tcW w:w="1701" w:type="dxa"/>
            <w:vAlign w:val="center"/>
          </w:tcPr>
          <w:p w:rsidR="004849B3" w:rsidRPr="00FA6945" w:rsidRDefault="00925FAF" w:rsidP="00925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849B3" w:rsidRPr="00925FAF">
              <w:rPr>
                <w:rFonts w:ascii="Times New Roman" w:hAnsi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(количество обустроенных источников нецентрализованного водоснабжения (трубчатые колодцы)</w:t>
            </w:r>
            <w:proofErr w:type="gramEnd"/>
          </w:p>
        </w:tc>
        <w:tc>
          <w:tcPr>
            <w:tcW w:w="1134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925FA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849B3" w:rsidRPr="008557BB" w:rsidRDefault="004849B3" w:rsidP="008557B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 xml:space="preserve">Подпрограмма 1 «Экологическая безопасность Свердловской области» на 2014- 2020 годы Государственной программы Свердловской области «Обеспечение рационального и безопасного природопользования на территории </w:t>
            </w:r>
            <w:r w:rsidR="008557BB"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>вердловской области до 2020 года» от 21.10.2013г. №1269-ПП (в ред. от 29.04.2015 г. №323-ПП)</w:t>
            </w:r>
          </w:p>
          <w:p w:rsidR="004849B3" w:rsidRPr="008557BB" w:rsidRDefault="004849B3" w:rsidP="008557B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 xml:space="preserve">- Основы государственной политики в области экологического развития Российской Федерации на период 2030 года утверждены Президентом РФ 30.04.2012г </w:t>
            </w:r>
          </w:p>
          <w:p w:rsidR="004849B3" w:rsidRPr="008557BB" w:rsidRDefault="004849B3" w:rsidP="008557B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 xml:space="preserve">-Программа «Комплексное развитие систем коммунальной инфраструктуры Горноуральского городского </w:t>
            </w: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округа до 202</w:t>
            </w:r>
            <w:r w:rsidR="001F5481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 xml:space="preserve"> года» утвержденной Решением Думы Горноуральского городского округа от 09.12.2009г №22/5.</w:t>
            </w:r>
          </w:p>
          <w:p w:rsidR="004849B3" w:rsidRPr="000432B9" w:rsidRDefault="004849B3" w:rsidP="008557BB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t>-Заявки  глав территориальных администраций на необходимость обустройства источников водоснабжения (трубчатых колодцев) в населенных пунктах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4849B3" w:rsidRPr="00925FAF" w:rsidRDefault="00925FAF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849B3" w:rsidRPr="00925FAF" w:rsidRDefault="004849B3" w:rsidP="004849B3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№2: Строительство построенных и введенных в эксплуатацию очистных сооружений</w:t>
            </w:r>
          </w:p>
        </w:tc>
        <w:tc>
          <w:tcPr>
            <w:tcW w:w="1701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849B3" w:rsidRPr="00925FAF" w:rsidRDefault="00925FAF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FA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C1906" w:rsidRPr="00710816" w:rsidRDefault="008557BB" w:rsidP="00710816">
            <w:pPr>
              <w:pStyle w:val="ConsPlusTitle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proofErr w:type="gramStart"/>
            <w:r w:rsidRP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</w:t>
            </w:r>
            <w:proofErr w:type="gramEnd"/>
            <w:r w:rsidRP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 </w:t>
            </w:r>
            <w:r w:rsidR="006C1906" w:rsidRP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>Постановление</w:t>
            </w:r>
          </w:p>
          <w:p w:rsidR="006C1906" w:rsidRPr="006C1906" w:rsidRDefault="006C1906" w:rsidP="00710816">
            <w:pPr>
              <w:pStyle w:val="ConsPlusTitle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6C1906">
              <w:rPr>
                <w:rFonts w:ascii="Liberation Serif" w:hAnsi="Liberation Serif" w:cs="Liberation Serif"/>
                <w:b w:val="0"/>
                <w:sz w:val="16"/>
                <w:szCs w:val="16"/>
              </w:rPr>
              <w:t>от 21 октября 2013 г. N 1269-ПП</w:t>
            </w:r>
            <w:r w:rsid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«Об утверждении государственной программы Свердловской области «Обеспечение рационального и безопасного </w:t>
            </w:r>
            <w:r w:rsid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16"/>
                <w:szCs w:val="16"/>
              </w:rPr>
              <w:t>риродопользования на территории Свердловской области до 2024 года</w:t>
            </w:r>
            <w:r w:rsidR="00710816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» </w:t>
            </w:r>
          </w:p>
          <w:p w:rsidR="004849B3" w:rsidRPr="000432B9" w:rsidRDefault="008557BB" w:rsidP="008557BB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7BB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В соответствии с Водной стратегией Российской Федерации на период до 2020 года, утвержденной распоряжением Правительства Российской Федерации от 27 августа 2009 г. N 1235-р,</w:t>
            </w:r>
          </w:p>
        </w:tc>
      </w:tr>
      <w:tr w:rsidR="00925FAF" w:rsidTr="00F575CE">
        <w:tc>
          <w:tcPr>
            <w:tcW w:w="14709" w:type="dxa"/>
            <w:gridSpan w:val="10"/>
          </w:tcPr>
          <w:p w:rsidR="00925FAF" w:rsidRPr="0087005F" w:rsidRDefault="00925FAF" w:rsidP="00F575CE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№2:</w:t>
            </w:r>
            <w:r w:rsidRPr="008700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проживания населения за счет развития и </w:t>
            </w:r>
            <w:r w:rsidR="008557BB" w:rsidRPr="0087005F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F575CE" w:rsidRPr="00870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05F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(или) объектов коммунальной инфраструктуры расположенных на территории Горноуральского городского округа для повышения энергетической эффективности с обеспечением населения и объектов социально-культурного назначения надежными и качественными коммунальными услугами</w:t>
            </w:r>
          </w:p>
        </w:tc>
      </w:tr>
      <w:tr w:rsidR="00925FAF" w:rsidTr="00F575CE">
        <w:tc>
          <w:tcPr>
            <w:tcW w:w="14709" w:type="dxa"/>
            <w:gridSpan w:val="10"/>
          </w:tcPr>
          <w:p w:rsidR="00925FAF" w:rsidRPr="0087005F" w:rsidRDefault="00925FAF" w:rsidP="0087005F">
            <w:pPr>
              <w:pStyle w:val="Style13"/>
              <w:widowControl/>
              <w:tabs>
                <w:tab w:val="left" w:pos="341"/>
              </w:tabs>
              <w:spacing w:line="240" w:lineRule="auto"/>
              <w:ind w:hanging="14"/>
              <w:rPr>
                <w:rStyle w:val="FontStyle31"/>
                <w:sz w:val="24"/>
                <w:szCs w:val="24"/>
              </w:rPr>
            </w:pPr>
            <w:r w:rsidRPr="0087005F">
              <w:rPr>
                <w:b/>
              </w:rPr>
              <w:t>Задача №</w:t>
            </w:r>
            <w:r w:rsidR="0087005F" w:rsidRPr="0087005F">
              <w:rPr>
                <w:b/>
              </w:rPr>
              <w:t>1</w:t>
            </w:r>
            <w:r w:rsidRPr="0087005F">
              <w:rPr>
                <w:b/>
              </w:rPr>
              <w:t xml:space="preserve">: </w:t>
            </w:r>
            <w:r w:rsidR="00F575CE" w:rsidRPr="0087005F">
              <w:rPr>
                <w:rStyle w:val="FontStyle31"/>
                <w:sz w:val="24"/>
                <w:szCs w:val="24"/>
              </w:rPr>
              <w:t xml:space="preserve">Создание условий для повышения  качества жизни населения Горноуральского городского округа за счет реализации энергосберегающих мероприятий направленных на развитие централизованных систем </w:t>
            </w:r>
            <w:r w:rsidR="0087005F" w:rsidRPr="0087005F">
              <w:rPr>
                <w:rStyle w:val="FontStyle31"/>
                <w:sz w:val="24"/>
                <w:szCs w:val="24"/>
              </w:rPr>
              <w:t xml:space="preserve">и (или) </w:t>
            </w:r>
            <w:r w:rsidR="00F575CE" w:rsidRPr="0087005F">
              <w:rPr>
                <w:rStyle w:val="FontStyle31"/>
                <w:sz w:val="24"/>
                <w:szCs w:val="24"/>
              </w:rPr>
              <w:t xml:space="preserve">объектов коммунальной </w:t>
            </w:r>
            <w:r w:rsidRPr="0087005F">
              <w:rPr>
                <w:rStyle w:val="FontStyle31"/>
                <w:sz w:val="24"/>
                <w:szCs w:val="24"/>
              </w:rPr>
              <w:t xml:space="preserve">инфраструктуры за счет </w:t>
            </w:r>
            <w:r w:rsidR="002B4F70" w:rsidRPr="0087005F">
              <w:rPr>
                <w:rStyle w:val="FontStyle31"/>
                <w:sz w:val="24"/>
                <w:szCs w:val="24"/>
              </w:rPr>
              <w:t xml:space="preserve">их модернизации и </w:t>
            </w:r>
            <w:r w:rsidRPr="0087005F">
              <w:rPr>
                <w:rStyle w:val="FontStyle31"/>
                <w:sz w:val="24"/>
                <w:szCs w:val="24"/>
              </w:rPr>
              <w:t>строительства.</w:t>
            </w:r>
          </w:p>
          <w:p w:rsidR="00925FAF" w:rsidRPr="0087005F" w:rsidRDefault="00925FAF" w:rsidP="0087005F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05F">
              <w:rPr>
                <w:rStyle w:val="FontStyle31"/>
                <w:b/>
                <w:sz w:val="24"/>
                <w:szCs w:val="24"/>
              </w:rPr>
              <w:t>Задача №</w:t>
            </w:r>
            <w:r w:rsidR="0087005F" w:rsidRPr="0087005F">
              <w:rPr>
                <w:rStyle w:val="FontStyle31"/>
                <w:b/>
                <w:sz w:val="24"/>
                <w:szCs w:val="24"/>
              </w:rPr>
              <w:t>2</w:t>
            </w:r>
            <w:r w:rsidRPr="0087005F">
              <w:rPr>
                <w:rStyle w:val="FontStyle31"/>
                <w:b/>
                <w:sz w:val="24"/>
                <w:szCs w:val="24"/>
              </w:rPr>
              <w:t>:</w:t>
            </w:r>
            <w:r w:rsidRPr="0087005F">
              <w:rPr>
                <w:rStyle w:val="FontStyle31"/>
                <w:sz w:val="24"/>
                <w:szCs w:val="24"/>
              </w:rPr>
              <w:t xml:space="preserve"> Повышение энергетической эффективности экономики Горноуральского городского округа за счет снижения затрат на оплату жилищно-коммунальных услуг.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D03543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03543" w:rsidRPr="00476265" w:rsidRDefault="00D03543" w:rsidP="00710816">
            <w:pPr>
              <w:spacing w:line="6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47626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: Заменено тепловых сетей в двухтрубном исчислении.</w:t>
            </w:r>
          </w:p>
          <w:p w:rsidR="00D03543" w:rsidRPr="00476265" w:rsidRDefault="00D03543" w:rsidP="0071081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3543" w:rsidRPr="00476265" w:rsidRDefault="00D03543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  <w:proofErr w:type="gramEnd"/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0,11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0,43</w:t>
            </w:r>
          </w:p>
        </w:tc>
        <w:tc>
          <w:tcPr>
            <w:tcW w:w="1275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0,73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0,78</w:t>
            </w:r>
          </w:p>
        </w:tc>
        <w:tc>
          <w:tcPr>
            <w:tcW w:w="1134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1,78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1,78</w:t>
            </w:r>
          </w:p>
        </w:tc>
        <w:tc>
          <w:tcPr>
            <w:tcW w:w="2410" w:type="dxa"/>
          </w:tcPr>
          <w:p w:rsidR="00D03543" w:rsidRPr="00FA6945" w:rsidRDefault="00D03543" w:rsidP="00D03543">
            <w:pPr>
              <w:rPr>
                <w:rFonts w:ascii="Times New Roman" w:hAnsi="Times New Roman"/>
                <w:sz w:val="16"/>
                <w:szCs w:val="16"/>
              </w:rPr>
            </w:pPr>
            <w:r w:rsidRPr="00FA6945">
              <w:rPr>
                <w:rFonts w:ascii="Times New Roman" w:hAnsi="Times New Roman"/>
                <w:sz w:val="16"/>
                <w:szCs w:val="16"/>
              </w:rPr>
              <w:t>Федеральный закон от 27.07.2010 №190-ФЗ «О теплоснабжении»;</w:t>
            </w:r>
          </w:p>
          <w:p w:rsidR="00D03543" w:rsidRDefault="00D03543" w:rsidP="00D03543">
            <w:pPr>
              <w:rPr>
                <w:rFonts w:ascii="Times New Roman" w:hAnsi="Times New Roman"/>
                <w:sz w:val="16"/>
                <w:szCs w:val="16"/>
              </w:rPr>
            </w:pPr>
            <w:r w:rsidRPr="00FA6945">
              <w:rPr>
                <w:rFonts w:ascii="Times New Roman" w:hAnsi="Times New Roman"/>
                <w:sz w:val="16"/>
                <w:szCs w:val="16"/>
              </w:rPr>
              <w:t xml:space="preserve">-Подпрограмма №1 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29.10.2013 №1330-ПП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в редакции от </w:t>
            </w:r>
            <w:r w:rsidR="00C327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C3271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="00C32714">
              <w:rPr>
                <w:rFonts w:ascii="Times New Roman" w:hAnsi="Times New Roman"/>
                <w:sz w:val="16"/>
                <w:szCs w:val="16"/>
              </w:rPr>
              <w:t>9 №374-ПП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03543" w:rsidRPr="000432B9" w:rsidRDefault="00D03543" w:rsidP="00F575CE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6945">
              <w:rPr>
                <w:rFonts w:ascii="Times New Roman" w:hAnsi="Times New Roman"/>
                <w:sz w:val="16"/>
                <w:szCs w:val="16"/>
              </w:rPr>
              <w:t>-Постановление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D03543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03543" w:rsidRPr="00476265" w:rsidRDefault="00D03543" w:rsidP="004762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47626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: Заменено водопроводных сетей.</w:t>
            </w:r>
          </w:p>
        </w:tc>
        <w:tc>
          <w:tcPr>
            <w:tcW w:w="1701" w:type="dxa"/>
            <w:vAlign w:val="center"/>
          </w:tcPr>
          <w:p w:rsidR="00D03543" w:rsidRPr="00476265" w:rsidRDefault="00476265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м.</w:t>
            </w:r>
          </w:p>
        </w:tc>
        <w:tc>
          <w:tcPr>
            <w:tcW w:w="1134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2,5</w:t>
            </w:r>
          </w:p>
        </w:tc>
        <w:tc>
          <w:tcPr>
            <w:tcW w:w="1275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1134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6,08</w:t>
            </w:r>
          </w:p>
        </w:tc>
        <w:tc>
          <w:tcPr>
            <w:tcW w:w="1276" w:type="dxa"/>
            <w:vAlign w:val="center"/>
          </w:tcPr>
          <w:p w:rsidR="00D03543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2410" w:type="dxa"/>
          </w:tcPr>
          <w:p w:rsidR="00D03543" w:rsidRPr="00476265" w:rsidRDefault="00D03543" w:rsidP="00D03543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Федеральный закон  от 07.12.2011 г №416-ФЗ «О водоснабжении и водоотведении»;</w:t>
            </w:r>
          </w:p>
          <w:p w:rsidR="00D03543" w:rsidRPr="00476265" w:rsidRDefault="00D03543" w:rsidP="00D03543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 xml:space="preserve">-Подпрограмма №1  Государственной программы Свердловской области 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29.10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 xml:space="preserve">.2013 №1330-ПП </w:t>
            </w:r>
            <w:proofErr w:type="gramStart"/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 xml:space="preserve">( </w:t>
            </w:r>
            <w:proofErr w:type="gramEnd"/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 xml:space="preserve">в редакции от 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.0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.201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9 3374-ПП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  <w:p w:rsidR="00D03543" w:rsidRPr="00476265" w:rsidRDefault="00D03543" w:rsidP="00F575CE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-Постановление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F831B3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F831B3" w:rsidRPr="00464E31" w:rsidRDefault="00F831B3" w:rsidP="00476265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47626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: Ввод дополнительных мощностей газопроводов и газовых сетей на территории населенных пунктов</w:t>
            </w:r>
            <w:r w:rsidR="00464E31" w:rsidRPr="00464E31">
              <w:rPr>
                <w:rFonts w:ascii="Liberation Serif" w:hAnsi="Liberation Serif" w:cs="Liberation Serif"/>
                <w:sz w:val="24"/>
                <w:szCs w:val="24"/>
              </w:rPr>
              <w:t xml:space="preserve"> в связи с выводом не рентабельных котельных из эксплуатации</w:t>
            </w: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831B3" w:rsidRPr="00464E31" w:rsidRDefault="00F831B3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м.</w:t>
            </w:r>
          </w:p>
        </w:tc>
        <w:tc>
          <w:tcPr>
            <w:tcW w:w="1134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F831B3" w:rsidRPr="00464E31" w:rsidRDefault="00464E31" w:rsidP="00464E3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831B3" w:rsidRPr="00464E31" w:rsidRDefault="00F831B3" w:rsidP="00F831B3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64E31">
              <w:rPr>
                <w:rFonts w:ascii="Liberation Serif" w:hAnsi="Liberation Serif" w:cs="Liberation Serif"/>
                <w:b w:val="0"/>
                <w:sz w:val="16"/>
                <w:szCs w:val="16"/>
              </w:rPr>
              <w:t>-Постановление Правительства Свердловской области от 08.08.2012 №858-ПП «Об основных параметрах развития газоснабжения и газификации Свердловской области Генеральной схемы газоснабжения и газификации Свердловской области на период до 2015 года и перспективу до 2020 года».</w:t>
            </w:r>
          </w:p>
          <w:p w:rsidR="00F831B3" w:rsidRPr="00464E31" w:rsidRDefault="00F831B3" w:rsidP="00F831B3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64E31">
              <w:rPr>
                <w:rFonts w:ascii="Liberation Serif" w:hAnsi="Liberation Serif" w:cs="Liberation Serif"/>
                <w:b w:val="0"/>
                <w:sz w:val="16"/>
                <w:szCs w:val="16"/>
              </w:rPr>
              <w:t>-Подпрограмма №2 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</w:t>
            </w:r>
            <w:r w:rsidR="00C32714">
              <w:rPr>
                <w:rFonts w:ascii="Liberation Serif" w:hAnsi="Liberation Serif" w:cs="Liberation Serif"/>
                <w:b w:val="0"/>
                <w:sz w:val="16"/>
                <w:szCs w:val="16"/>
              </w:rPr>
              <w:t>0.2013 №1330-ПП (в редакции от 20</w:t>
            </w:r>
            <w:r w:rsidRPr="00464E31">
              <w:rPr>
                <w:rFonts w:ascii="Liberation Serif" w:hAnsi="Liberation Serif" w:cs="Liberation Serif"/>
                <w:b w:val="0"/>
                <w:sz w:val="16"/>
                <w:szCs w:val="16"/>
              </w:rPr>
              <w:t>.0</w:t>
            </w:r>
            <w:r w:rsidR="00C32714">
              <w:rPr>
                <w:rFonts w:ascii="Liberation Serif" w:hAnsi="Liberation Serif" w:cs="Liberation Serif"/>
                <w:b w:val="0"/>
                <w:sz w:val="16"/>
                <w:szCs w:val="16"/>
              </w:rPr>
              <w:t>6</w:t>
            </w:r>
            <w:r w:rsidRPr="00464E31">
              <w:rPr>
                <w:rFonts w:ascii="Liberation Serif" w:hAnsi="Liberation Serif" w:cs="Liberation Serif"/>
                <w:b w:val="0"/>
                <w:sz w:val="16"/>
                <w:szCs w:val="16"/>
              </w:rPr>
              <w:t>.201</w:t>
            </w:r>
            <w:r w:rsidR="00C32714">
              <w:rPr>
                <w:rFonts w:ascii="Liberation Serif" w:hAnsi="Liberation Serif" w:cs="Liberation Serif"/>
                <w:b w:val="0"/>
                <w:sz w:val="16"/>
                <w:szCs w:val="16"/>
              </w:rPr>
              <w:t>9 №374-ПП</w:t>
            </w:r>
            <w:r w:rsidRPr="00464E31">
              <w:rPr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</w:p>
          <w:p w:rsidR="00F831B3" w:rsidRPr="00464E31" w:rsidRDefault="00F831B3" w:rsidP="00F575CE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64E31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476265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476265" w:rsidRPr="00476265" w:rsidRDefault="00476265" w:rsidP="007108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754A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: Ввод дополнительных мощностей котельных путем строительства, модернизации</w:t>
            </w:r>
            <w:r w:rsidR="00710816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технического перевооружения</w:t>
            </w:r>
            <w:r w:rsidR="0071081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76265" w:rsidRPr="00476265" w:rsidRDefault="00476265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МВт</w:t>
            </w:r>
          </w:p>
        </w:tc>
        <w:tc>
          <w:tcPr>
            <w:tcW w:w="1134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1276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1275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4,6</w:t>
            </w:r>
          </w:p>
        </w:tc>
        <w:tc>
          <w:tcPr>
            <w:tcW w:w="1134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5,05</w:t>
            </w:r>
          </w:p>
        </w:tc>
        <w:tc>
          <w:tcPr>
            <w:tcW w:w="1276" w:type="dxa"/>
            <w:vAlign w:val="center"/>
          </w:tcPr>
          <w:p w:rsidR="00476265" w:rsidRPr="00476265" w:rsidRDefault="00476265" w:rsidP="00476265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sz w:val="24"/>
                <w:szCs w:val="24"/>
              </w:rPr>
              <w:t>5,05</w:t>
            </w:r>
          </w:p>
        </w:tc>
        <w:tc>
          <w:tcPr>
            <w:tcW w:w="2410" w:type="dxa"/>
          </w:tcPr>
          <w:p w:rsidR="00476265" w:rsidRPr="00476265" w:rsidRDefault="00476265" w:rsidP="00476265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Федеральный закон от 27.07.2010 №190-ФЗ «О теплоснабжении»;</w:t>
            </w:r>
          </w:p>
          <w:p w:rsidR="00476265" w:rsidRPr="00476265" w:rsidRDefault="00476265" w:rsidP="00476265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 xml:space="preserve">-Подпрограмма №1 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29.10.2013 №1330-ПП (в редакции от 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0.0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.201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9 №374-ПП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  <w:p w:rsidR="00476265" w:rsidRPr="000432B9" w:rsidRDefault="00476265" w:rsidP="00F575CE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76265">
              <w:rPr>
                <w:rFonts w:ascii="Liberation Serif" w:hAnsi="Liberation Serif" w:cs="Liberation Serif"/>
                <w:b/>
                <w:sz w:val="16"/>
                <w:szCs w:val="16"/>
              </w:rPr>
              <w:t>-</w:t>
            </w:r>
            <w:r w:rsidRPr="00476265">
              <w:rPr>
                <w:rFonts w:ascii="Liberation Serif" w:hAnsi="Liberation Serif" w:cs="Liberation Serif"/>
                <w:sz w:val="16"/>
                <w:szCs w:val="16"/>
              </w:rPr>
              <w:t>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1495C" w:rsidRPr="0001495C" w:rsidRDefault="0001495C" w:rsidP="007754A5">
            <w:pPr>
              <w:spacing w:line="6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754A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: Удельный вес протяженности тепловых сетей, нуждающихся  в замене, в общей протяженности тепловых сетей</w:t>
            </w:r>
          </w:p>
        </w:tc>
        <w:tc>
          <w:tcPr>
            <w:tcW w:w="1701" w:type="dxa"/>
            <w:vAlign w:val="center"/>
          </w:tcPr>
          <w:p w:rsidR="0001495C" w:rsidRPr="0001495C" w:rsidRDefault="0001495C" w:rsidP="0001495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01495C" w:rsidRPr="006E0C0A" w:rsidRDefault="00C05657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6E0C0A" w:rsidRPr="006E0C0A">
              <w:rPr>
                <w:rFonts w:ascii="Liberation Serif" w:hAnsi="Liberation Serif" w:cs="Liberation Serif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45,8</w:t>
            </w:r>
          </w:p>
        </w:tc>
        <w:tc>
          <w:tcPr>
            <w:tcW w:w="1275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43,0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43,0</w:t>
            </w:r>
          </w:p>
        </w:tc>
        <w:tc>
          <w:tcPr>
            <w:tcW w:w="2410" w:type="dxa"/>
          </w:tcPr>
          <w:p w:rsidR="0001495C" w:rsidRPr="0001495C" w:rsidRDefault="0001495C" w:rsidP="0001495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Федеральный закон от 27.07.2010 №190-ФЗ «О теплоснабжении»;</w:t>
            </w:r>
          </w:p>
          <w:p w:rsidR="0001495C" w:rsidRPr="0001495C" w:rsidRDefault="0001495C" w:rsidP="0001495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-Подпрограмма №1 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29.10.2013 №1330-ПП </w:t>
            </w:r>
            <w:proofErr w:type="gramStart"/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( </w:t>
            </w:r>
            <w:proofErr w:type="gramEnd"/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в редакции от 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0.0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.201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9 №374-ПП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  <w:p w:rsidR="0001495C" w:rsidRPr="0001495C" w:rsidRDefault="0001495C" w:rsidP="0001495C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-Постановление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  <w:p w:rsidR="0001495C" w:rsidRPr="000432B9" w:rsidRDefault="0001495C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10816" w:rsidTr="00F575CE">
        <w:tc>
          <w:tcPr>
            <w:tcW w:w="1101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01495C" w:rsidRPr="0001495C" w:rsidRDefault="0001495C" w:rsidP="00710816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754A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: Удельный вес протяженности водопроводных сетей, нуждающихся  в замене, в общей протяженности водопроводных сетей</w:t>
            </w:r>
          </w:p>
        </w:tc>
        <w:tc>
          <w:tcPr>
            <w:tcW w:w="1701" w:type="dxa"/>
            <w:vAlign w:val="center"/>
          </w:tcPr>
          <w:p w:rsidR="0001495C" w:rsidRPr="000432B9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78,2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76,4</w:t>
            </w:r>
          </w:p>
        </w:tc>
        <w:tc>
          <w:tcPr>
            <w:tcW w:w="1275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75,1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73,8</w:t>
            </w:r>
          </w:p>
        </w:tc>
        <w:tc>
          <w:tcPr>
            <w:tcW w:w="1276" w:type="dxa"/>
            <w:vAlign w:val="center"/>
          </w:tcPr>
          <w:p w:rsidR="0001495C" w:rsidRPr="006E0C0A" w:rsidRDefault="006E0C0A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0C0A">
              <w:rPr>
                <w:rFonts w:ascii="Liberation Serif" w:hAnsi="Liberation Serif" w:cs="Liberation Serif"/>
                <w:sz w:val="24"/>
                <w:szCs w:val="24"/>
              </w:rPr>
              <w:t>72,9</w:t>
            </w:r>
          </w:p>
        </w:tc>
        <w:tc>
          <w:tcPr>
            <w:tcW w:w="2410" w:type="dxa"/>
          </w:tcPr>
          <w:p w:rsidR="0001495C" w:rsidRPr="0001495C" w:rsidRDefault="0001495C" w:rsidP="0001495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Федеральный закон  от 07.12.2011 г №416-ФЗ «О водоснабжении и водоотведении»;</w:t>
            </w:r>
          </w:p>
          <w:p w:rsidR="0001495C" w:rsidRPr="0001495C" w:rsidRDefault="0001495C" w:rsidP="0001495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-Подпрограмма №1 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29.10.2013 №1330-ПП </w:t>
            </w:r>
            <w:proofErr w:type="gramStart"/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( </w:t>
            </w:r>
            <w:proofErr w:type="gramEnd"/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 xml:space="preserve">в редакции от 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0.0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.201</w:t>
            </w:r>
            <w:r w:rsidR="00C32714">
              <w:rPr>
                <w:rFonts w:ascii="Liberation Serif" w:hAnsi="Liberation Serif" w:cs="Liberation Serif"/>
                <w:sz w:val="16"/>
                <w:szCs w:val="16"/>
              </w:rPr>
              <w:t>9 №374-ПП</w:t>
            </w:r>
            <w:r w:rsidRPr="0001495C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  <w:p w:rsidR="0001495C" w:rsidRPr="0001495C" w:rsidRDefault="0001495C" w:rsidP="0001495C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-Постановление администрации Горноуральского городского округа от 21.01.2013г. №42 «Об утверждении Схемы теплоснабжения Горноуральского городского округа».</w:t>
            </w:r>
          </w:p>
          <w:p w:rsidR="0001495C" w:rsidRPr="000432B9" w:rsidRDefault="0001495C" w:rsidP="00BA03C1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10816" w:rsidTr="00F575CE">
        <w:tc>
          <w:tcPr>
            <w:tcW w:w="1101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1495C" w:rsidRPr="0001495C" w:rsidRDefault="0001495C" w:rsidP="007754A5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 xml:space="preserve"> Целевой показатель №</w:t>
            </w:r>
            <w:r w:rsidR="007754A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proofErr w:type="gramStart"/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отработанных </w:t>
            </w:r>
            <w:proofErr w:type="spellStart"/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светоточек</w:t>
            </w:r>
            <w:proofErr w:type="spellEnd"/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 xml:space="preserve"> уличного освещения в населенных пунктах округа за отчетный период </w:t>
            </w:r>
            <w:proofErr w:type="gramEnd"/>
          </w:p>
        </w:tc>
        <w:tc>
          <w:tcPr>
            <w:tcW w:w="1701" w:type="dxa"/>
            <w:vAlign w:val="center"/>
          </w:tcPr>
          <w:p w:rsidR="0001495C" w:rsidRPr="0001495C" w:rsidRDefault="0001495C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2055</w:t>
            </w:r>
          </w:p>
        </w:tc>
        <w:tc>
          <w:tcPr>
            <w:tcW w:w="1276" w:type="dxa"/>
            <w:vAlign w:val="center"/>
          </w:tcPr>
          <w:p w:rsidR="0001495C" w:rsidRPr="0001495C" w:rsidRDefault="00EE5862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2065</w:t>
            </w:r>
          </w:p>
        </w:tc>
        <w:tc>
          <w:tcPr>
            <w:tcW w:w="1275" w:type="dxa"/>
            <w:vAlign w:val="center"/>
          </w:tcPr>
          <w:p w:rsidR="0001495C" w:rsidRPr="0001495C" w:rsidRDefault="00EE5862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2070</w:t>
            </w:r>
          </w:p>
        </w:tc>
        <w:tc>
          <w:tcPr>
            <w:tcW w:w="1276" w:type="dxa"/>
            <w:vAlign w:val="center"/>
          </w:tcPr>
          <w:p w:rsidR="0001495C" w:rsidRPr="0001495C" w:rsidRDefault="00EE5862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2075</w:t>
            </w:r>
          </w:p>
        </w:tc>
        <w:tc>
          <w:tcPr>
            <w:tcW w:w="1134" w:type="dxa"/>
            <w:vAlign w:val="center"/>
          </w:tcPr>
          <w:p w:rsidR="0001495C" w:rsidRPr="0001495C" w:rsidRDefault="00EE5862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2080</w:t>
            </w:r>
          </w:p>
        </w:tc>
        <w:tc>
          <w:tcPr>
            <w:tcW w:w="1276" w:type="dxa"/>
            <w:vAlign w:val="center"/>
          </w:tcPr>
          <w:p w:rsidR="0001495C" w:rsidRPr="0001495C" w:rsidRDefault="00EE5862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2085</w:t>
            </w:r>
          </w:p>
        </w:tc>
        <w:tc>
          <w:tcPr>
            <w:tcW w:w="2410" w:type="dxa"/>
          </w:tcPr>
          <w:p w:rsidR="0001495C" w:rsidRPr="0001495C" w:rsidRDefault="0001495C" w:rsidP="00EE5862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Согласно  сведений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предоставленных от г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лав территориальных администраций по 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количеству 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</w:t>
            </w:r>
            <w:proofErr w:type="spellStart"/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светоточек</w:t>
            </w:r>
            <w:proofErr w:type="spellEnd"/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</w:t>
            </w:r>
            <w:proofErr w:type="spellStart"/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>проофункционированных</w:t>
            </w:r>
            <w:proofErr w:type="spellEnd"/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 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в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течени</w:t>
            </w:r>
            <w:proofErr w:type="gramStart"/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>и</w:t>
            </w:r>
            <w:proofErr w:type="gramEnd"/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отчетн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>ого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период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>а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. </w:t>
            </w:r>
          </w:p>
        </w:tc>
      </w:tr>
      <w:tr w:rsidR="00710816" w:rsidTr="00F575CE">
        <w:tc>
          <w:tcPr>
            <w:tcW w:w="1101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1495C" w:rsidRPr="0001495C" w:rsidRDefault="0001495C" w:rsidP="0087005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№1</w:t>
            </w:r>
            <w:r w:rsidR="007754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 xml:space="preserve">: Количество населенных пунктов, где проведены </w:t>
            </w: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мероприятия по благоустройству территории в </w:t>
            </w:r>
            <w:r w:rsidR="0087005F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01495C" w:rsidRPr="0001495C" w:rsidRDefault="0001495C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01495C" w:rsidRPr="0001495C" w:rsidRDefault="0001495C" w:rsidP="0001495C">
            <w:pPr>
              <w:widowControl w:val="0"/>
              <w:tabs>
                <w:tab w:val="left" w:pos="3720"/>
                <w:tab w:val="center" w:pos="728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495C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1495C" w:rsidRPr="0001495C" w:rsidRDefault="0001495C" w:rsidP="00710816">
            <w:pPr>
              <w:pStyle w:val="ConsPlusTitle"/>
              <w:widowControl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>Согласно</w:t>
            </w:r>
            <w:proofErr w:type="gramEnd"/>
            <w:r w:rsidR="002B4F70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предоставляемых</w:t>
            </w:r>
            <w:r w:rsidRPr="0001495C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сведений Глав территориальных администраций</w:t>
            </w:r>
            <w:r w:rsidR="00EE5862">
              <w:rPr>
                <w:rFonts w:ascii="Liberation Serif" w:hAnsi="Liberation Serif" w:cs="Liberation Serif"/>
                <w:b w:val="0"/>
                <w:sz w:val="16"/>
                <w:szCs w:val="16"/>
              </w:rPr>
              <w:t xml:space="preserve"> в скольких населенных пунктов проводились мероприятия по благоустройству территории.</w:t>
            </w:r>
          </w:p>
        </w:tc>
      </w:tr>
    </w:tbl>
    <w:p w:rsidR="00E905E6" w:rsidRDefault="00E03D41" w:rsidP="00E03D41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A7688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="00A7688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</w:p>
    <w:p w:rsidR="000432B9" w:rsidRPr="004315A2" w:rsidRDefault="00710816" w:rsidP="000432B9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0432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432B9" w:rsidRPr="004315A2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 w:rsidR="000432B9">
        <w:rPr>
          <w:rFonts w:ascii="Liberation Serif" w:hAnsi="Liberation Serif" w:cs="Liberation Serif"/>
          <w:b/>
          <w:sz w:val="24"/>
          <w:szCs w:val="24"/>
        </w:rPr>
        <w:t>1-1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ab/>
        <w:t>к муниципальной программе «Развитие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жилищно-коммунального хозяйства и </w:t>
      </w:r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повышение энергетической эффективности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 xml:space="preserve">Горноуральском городском округе </w:t>
      </w:r>
      <w:proofErr w:type="gramEnd"/>
    </w:p>
    <w:p w:rsidR="000432B9" w:rsidRPr="004315A2" w:rsidRDefault="000432B9" w:rsidP="000432B9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период 2022-2027 годы»                                                                                                                                                                          </w:t>
      </w:r>
    </w:p>
    <w:p w:rsidR="00E03D41" w:rsidRPr="00A7688B" w:rsidRDefault="000432B9" w:rsidP="000432B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="00734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5E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D1BE7" w:rsidRPr="00EE5862" w:rsidRDefault="00E03D41" w:rsidP="00EE5862">
      <w:pPr>
        <w:tabs>
          <w:tab w:val="left" w:pos="374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E5862">
        <w:rPr>
          <w:rFonts w:ascii="Liberation Serif" w:eastAsia="Times New Roman" w:hAnsi="Liberation Serif" w:cs="Liberation Serif"/>
          <w:b/>
          <w:sz w:val="28"/>
          <w:szCs w:val="28"/>
        </w:rPr>
        <w:t>МЕТОДИКА</w:t>
      </w:r>
    </w:p>
    <w:p w:rsidR="00A7688B" w:rsidRPr="00EE5862" w:rsidRDefault="00E03D41" w:rsidP="00EE5862">
      <w:pPr>
        <w:tabs>
          <w:tab w:val="left" w:pos="374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5862">
        <w:rPr>
          <w:rFonts w:ascii="Liberation Serif" w:eastAsia="Times New Roman" w:hAnsi="Liberation Serif" w:cs="Liberation Serif"/>
          <w:b/>
          <w:sz w:val="28"/>
          <w:szCs w:val="28"/>
        </w:rPr>
        <w:t>расчета значений целевых показателей реализации</w:t>
      </w:r>
      <w:r w:rsidRPr="00EE586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EE5862">
        <w:rPr>
          <w:rFonts w:ascii="Liberation Serif" w:hAnsi="Liberation Serif" w:cs="Liberation Serif"/>
          <w:b/>
          <w:sz w:val="28"/>
          <w:szCs w:val="28"/>
        </w:rPr>
        <w:t>муниципальной программы  «Развитие жилищно-коммунального хозяйства и</w:t>
      </w:r>
    </w:p>
    <w:p w:rsidR="000432B9" w:rsidRPr="00EE5862" w:rsidRDefault="00E03D41" w:rsidP="00EE5862">
      <w:pPr>
        <w:tabs>
          <w:tab w:val="left" w:pos="374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5862">
        <w:rPr>
          <w:rFonts w:ascii="Liberation Serif" w:hAnsi="Liberation Serif" w:cs="Liberation Serif"/>
          <w:b/>
          <w:sz w:val="28"/>
          <w:szCs w:val="28"/>
        </w:rPr>
        <w:t>повышение энергетической эффективности в Горноуральском городском округе</w:t>
      </w:r>
    </w:p>
    <w:p w:rsidR="007D1BE7" w:rsidRPr="00EE5862" w:rsidRDefault="000432B9" w:rsidP="00EE5862">
      <w:pPr>
        <w:tabs>
          <w:tab w:val="left" w:pos="374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5862">
        <w:rPr>
          <w:rFonts w:ascii="Liberation Serif" w:hAnsi="Liberation Serif" w:cs="Liberation Serif"/>
          <w:b/>
          <w:sz w:val="28"/>
          <w:szCs w:val="28"/>
        </w:rPr>
        <w:t>на период 2022-2027 годы»</w:t>
      </w:r>
    </w:p>
    <w:p w:rsidR="000432B9" w:rsidRPr="00A7688B" w:rsidRDefault="000432B9" w:rsidP="007D1BE7">
      <w:pPr>
        <w:tabs>
          <w:tab w:val="left" w:pos="3740"/>
        </w:tabs>
        <w:spacing w:after="0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290"/>
        <w:gridCol w:w="7859"/>
      </w:tblGrid>
      <w:tr w:rsidR="007D1BE7" w:rsidTr="00BF7448">
        <w:trPr>
          <w:trHeight w:val="435"/>
        </w:trPr>
        <w:tc>
          <w:tcPr>
            <w:tcW w:w="675" w:type="dxa"/>
            <w:vAlign w:val="center"/>
          </w:tcPr>
          <w:p w:rsidR="007D1BE7" w:rsidRPr="00EE5862" w:rsidRDefault="007D1BE7" w:rsidP="00BF7448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D1BE7" w:rsidRPr="00EE5862" w:rsidRDefault="007D1BE7" w:rsidP="00BF7448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b/>
                <w:sz w:val="24"/>
                <w:szCs w:val="24"/>
              </w:rPr>
              <w:t>Номера  целевых показателей</w:t>
            </w:r>
          </w:p>
        </w:tc>
        <w:tc>
          <w:tcPr>
            <w:tcW w:w="2552" w:type="dxa"/>
            <w:vAlign w:val="center"/>
          </w:tcPr>
          <w:p w:rsidR="007D1BE7" w:rsidRPr="00EE5862" w:rsidRDefault="007D1BE7" w:rsidP="00BF7448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7D1BE7" w:rsidP="00BF7448">
            <w:pPr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7859" w:type="dxa"/>
            <w:tcBorders>
              <w:left w:val="single" w:sz="4" w:space="0" w:color="auto"/>
            </w:tcBorders>
            <w:vAlign w:val="center"/>
          </w:tcPr>
          <w:p w:rsidR="007D1BE7" w:rsidRPr="00EE5862" w:rsidRDefault="007D1BE7" w:rsidP="00BF7448">
            <w:pPr>
              <w:ind w:left="1009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Методика расчета</w:t>
            </w:r>
          </w:p>
        </w:tc>
      </w:tr>
      <w:tr w:rsidR="007D1BE7" w:rsidTr="000653A9">
        <w:tc>
          <w:tcPr>
            <w:tcW w:w="675" w:type="dxa"/>
            <w:vAlign w:val="center"/>
          </w:tcPr>
          <w:p w:rsidR="007D1BE7" w:rsidRPr="00EE5862" w:rsidRDefault="00500D38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D1BE7" w:rsidRPr="00EE5862" w:rsidRDefault="007D1BE7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BE7" w:rsidRPr="00EE5862" w:rsidRDefault="0071011A" w:rsidP="0071011A">
            <w:pPr>
              <w:spacing w:line="6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Обеспечение населения питьевой водой стандартного качества.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71011A" w:rsidP="0071081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D1BE7" w:rsidRPr="00EE5862" w:rsidRDefault="001E3D04" w:rsidP="0067260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Актов  </w:t>
            </w:r>
            <w:r w:rsidR="0067260F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выполненных  работ (форма КС-2, 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форма КС-3) на законченное строительство объектов источников  нецентрализованного водоснабжения (трубчатого колодца). Целевой показатель рассчитывается с нарастающим итогом</w:t>
            </w:r>
          </w:p>
        </w:tc>
      </w:tr>
      <w:tr w:rsidR="00710816" w:rsidTr="000653A9">
        <w:tc>
          <w:tcPr>
            <w:tcW w:w="675" w:type="dxa"/>
            <w:vAlign w:val="center"/>
          </w:tcPr>
          <w:p w:rsidR="00710816" w:rsidRPr="00EE5862" w:rsidRDefault="00710816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0816" w:rsidRPr="00EE5862" w:rsidRDefault="00710816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№2: </w:t>
            </w:r>
          </w:p>
        </w:tc>
        <w:tc>
          <w:tcPr>
            <w:tcW w:w="2552" w:type="dxa"/>
          </w:tcPr>
          <w:p w:rsidR="00710816" w:rsidRPr="00EE5862" w:rsidRDefault="00710816" w:rsidP="0071011A">
            <w:pPr>
              <w:spacing w:line="6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Строительство построенных и введенных в эксплуатацию очистных сооружений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10816" w:rsidRPr="00EE5862" w:rsidRDefault="00710816" w:rsidP="0071081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10816" w:rsidRPr="00EE5862" w:rsidRDefault="0087005F" w:rsidP="0067260F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  Актов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ввода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эксплуатацию сданных в эксплуатацию объектов  по итогам выполненных всех работ согласно проекта. Целевой показатель рассчитывается с нарастающим итогом.</w:t>
            </w:r>
          </w:p>
        </w:tc>
      </w:tr>
      <w:tr w:rsidR="007D1BE7" w:rsidTr="00CB4C2B">
        <w:tc>
          <w:tcPr>
            <w:tcW w:w="675" w:type="dxa"/>
            <w:vAlign w:val="center"/>
          </w:tcPr>
          <w:p w:rsidR="007D1BE7" w:rsidRPr="00EE5862" w:rsidRDefault="00444F27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D1BE7" w:rsidRPr="00EE5862" w:rsidRDefault="007D1BE7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011A" w:rsidRPr="00EE5862" w:rsidRDefault="0071011A" w:rsidP="00CB4C2B">
            <w:pPr>
              <w:spacing w:line="6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Заменено тепловых сетей в двухтрубном исчислении.</w:t>
            </w:r>
          </w:p>
          <w:p w:rsidR="007D1BE7" w:rsidRPr="00EE5862" w:rsidRDefault="007D1BE7" w:rsidP="00CB4C2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2C4BB1" w:rsidP="000653A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Км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D1BE7" w:rsidRPr="00EE5862" w:rsidRDefault="0073454D" w:rsidP="0073454D">
            <w:pP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  Актов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ввода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эксплуатацию сданных в эксплуатацию объектов  по итогам выполненных всех работ согласно проектов. Целевой показатель рассчитывается с нарастающим 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итогом.</w:t>
            </w:r>
          </w:p>
        </w:tc>
      </w:tr>
      <w:tr w:rsidR="007D1BE7" w:rsidTr="000653A9">
        <w:tc>
          <w:tcPr>
            <w:tcW w:w="675" w:type="dxa"/>
            <w:vAlign w:val="center"/>
          </w:tcPr>
          <w:p w:rsidR="007D1BE7" w:rsidRPr="00EE5862" w:rsidRDefault="00444F27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D1BE7" w:rsidRPr="00EE5862" w:rsidRDefault="007D1BE7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D1BE7" w:rsidRPr="00EE5862" w:rsidRDefault="00CB4C2B" w:rsidP="00CB4C2B">
            <w:pPr>
              <w:spacing w:line="240" w:lineRule="atLeas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Заменено водопроводных сетей</w:t>
            </w:r>
            <w:r w:rsidR="007D1BE7" w:rsidRPr="00EE586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CB4C2B" w:rsidP="000653A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Км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30E98" w:rsidRPr="00EE5862" w:rsidRDefault="0073454D" w:rsidP="0073454D">
            <w:pP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Показатель устанавливается на основании   Актов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ввода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эксплуатацию сданных в эксплуатацию объектов  по итогам выполненных всех работ согласно проектов. Целевой показатель рассчитывается с нарастающим итогом.</w:t>
            </w:r>
          </w:p>
        </w:tc>
      </w:tr>
      <w:tr w:rsidR="007D1BE7" w:rsidTr="000653A9">
        <w:tc>
          <w:tcPr>
            <w:tcW w:w="675" w:type="dxa"/>
            <w:vAlign w:val="center"/>
          </w:tcPr>
          <w:p w:rsidR="007D1BE7" w:rsidRPr="00EE5862" w:rsidRDefault="00444F27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1BE7" w:rsidRPr="00EE5862" w:rsidRDefault="007D1BE7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1BE7" w:rsidRPr="00EE5862" w:rsidRDefault="00CB4C2B" w:rsidP="0071081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Ввод дополнительных мощностей газопроводов и газовых сетей на территории населенных пунктов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в связи с выводом не рентабельных котельных из эксплуатации</w:t>
            </w: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2C4BB1" w:rsidP="000653A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Км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D1BE7" w:rsidRPr="00EE5862" w:rsidRDefault="00730E98" w:rsidP="0073454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</w:t>
            </w:r>
            <w:r w:rsidR="00CB4C2B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Актов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ввода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эксплуатацию сданных в эксплуатацию объектов  по итогам </w:t>
            </w:r>
            <w:r w:rsidR="00CB4C2B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выполненных всех работ </w:t>
            </w:r>
            <w:r w:rsidR="0073454D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согласно проектов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 Целевой показатель рассчитывается с нарастающим итогом</w:t>
            </w:r>
            <w:r w:rsidR="001237D2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</w:tr>
      <w:tr w:rsidR="007D1BE7" w:rsidTr="000653A9">
        <w:tc>
          <w:tcPr>
            <w:tcW w:w="675" w:type="dxa"/>
            <w:vAlign w:val="center"/>
          </w:tcPr>
          <w:p w:rsidR="007D1BE7" w:rsidRPr="00EE5862" w:rsidRDefault="00444F27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D1BE7" w:rsidRPr="00EE5862" w:rsidRDefault="007D1BE7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1BE7" w:rsidRPr="00EE5862" w:rsidRDefault="001E3D04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Ввод дополнительных мощностей котельных путем строительства, модернизации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технического перевооружения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7D1BE7" w:rsidRPr="00EE5862" w:rsidRDefault="001E3D04" w:rsidP="001E3D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МВт</w:t>
            </w:r>
            <w:r w:rsidR="002C4BB1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D1BE7" w:rsidRPr="00EE5862" w:rsidRDefault="0073454D" w:rsidP="0073454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  Актов 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ввода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эксплуатацию сданных в эксплуатацию объектов  по итогам выполненных всех работ согласно проекта. Целевой показатель рассчитывается с нарастающим итогом.</w:t>
            </w:r>
            <w:r w:rsidR="00BF5B1E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E3D04" w:rsidTr="000653A9">
        <w:tc>
          <w:tcPr>
            <w:tcW w:w="675" w:type="dxa"/>
            <w:vAlign w:val="center"/>
          </w:tcPr>
          <w:p w:rsidR="001E3D04" w:rsidRPr="00EE5862" w:rsidRDefault="001E3D04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E3D04" w:rsidRPr="00EE5862" w:rsidRDefault="001E3D04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E3D04" w:rsidRPr="00EE5862" w:rsidRDefault="001E3D04" w:rsidP="001E3D04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Удельный вес протяженности тепловых сетей, нуждающихся  в замене, в общей протяженности тепловых сетей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E3D04" w:rsidRPr="00EE5862" w:rsidRDefault="00BF7448" w:rsidP="001E3D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1E3D04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роценты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73454D" w:rsidRPr="00EE5862" w:rsidRDefault="009E4B90" w:rsidP="0073454D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Д=</w:t>
            </w:r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(</w:t>
            </w:r>
            <w:proofErr w:type="spellStart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</w:t>
            </w: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снз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/</w:t>
            </w:r>
            <w:proofErr w:type="spellStart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</w:t>
            </w: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опс</w:t>
            </w:r>
            <w:proofErr w:type="spellEnd"/>
            <w:proofErr w:type="gramStart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)х</w:t>
            </w:r>
            <w:proofErr w:type="gramEnd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100), где </w:t>
            </w:r>
            <w:proofErr w:type="spellStart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Дснз</w:t>
            </w:r>
            <w:proofErr w:type="spellEnd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=</w:t>
            </w: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согласно Форме отчетности 1ЖКХ зима=22,26</w:t>
            </w:r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км.</w:t>
            </w: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Обшая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протяженность сетей =47,7км</w:t>
            </w:r>
            <w:proofErr w:type="gram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  <w:r w:rsidR="00EE5862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</w:t>
            </w:r>
            <w:proofErr w:type="gramEnd"/>
            <w:r w:rsidR="00EE5862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а момент составления Программы.</w:t>
            </w:r>
          </w:p>
          <w:p w:rsidR="0073454D" w:rsidRPr="00EE5862" w:rsidRDefault="009E4B90" w:rsidP="0073454D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Доп</w:t>
            </w:r>
            <w:proofErr w:type="gram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proofErr w:type="spellEnd"/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  <w:proofErr w:type="gram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общая протяженность</w:t>
            </w:r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сет</w:t>
            </w: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ей</w:t>
            </w:r>
            <w:r w:rsidR="0073454D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;</w:t>
            </w:r>
          </w:p>
          <w:p w:rsidR="0073454D" w:rsidRPr="00EE5862" w:rsidRDefault="0073454D" w:rsidP="007345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Дснз</w:t>
            </w:r>
            <w:proofErr w:type="spellEnd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proofErr w:type="gram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сети</w:t>
            </w:r>
            <w:proofErr w:type="gramEnd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нуждающиеся в замене;</w:t>
            </w:r>
          </w:p>
          <w:p w:rsidR="001E3D04" w:rsidRPr="00EE5862" w:rsidRDefault="0073454D" w:rsidP="0073454D">
            <w:pP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 показатель рассчитывается с нарастающим итогом</w:t>
            </w:r>
            <w:r w:rsidRPr="00EE5862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  <w:t>.</w:t>
            </w:r>
          </w:p>
        </w:tc>
      </w:tr>
      <w:tr w:rsidR="001E3D04" w:rsidTr="000653A9">
        <w:tc>
          <w:tcPr>
            <w:tcW w:w="675" w:type="dxa"/>
            <w:vAlign w:val="center"/>
          </w:tcPr>
          <w:p w:rsidR="001E3D04" w:rsidRPr="00EE5862" w:rsidRDefault="001E3D04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D04" w:rsidRPr="00EE5862" w:rsidRDefault="001E3D04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3D04" w:rsidRPr="00EE5862" w:rsidRDefault="001E3D04" w:rsidP="001E3D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Удельный вес протяженности водопроводных сетей, нуждающихся  в замене, в общей </w:t>
            </w: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протяженности водопроводных сетей 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E3D04" w:rsidRPr="00EE5862" w:rsidRDefault="00BF7448" w:rsidP="000653A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</w:t>
            </w:r>
            <w:r w:rsidR="001E3D04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роценты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EE5862" w:rsidRPr="00EE5862" w:rsidRDefault="00115348" w:rsidP="00115348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Д=(</w:t>
            </w: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Дснз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/</w:t>
            </w: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Допс</w:t>
            </w:r>
            <w:proofErr w:type="spellEnd"/>
            <w:proofErr w:type="gram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)х</w:t>
            </w:r>
            <w:proofErr w:type="gram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100), где </w:t>
            </w: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Дснз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=согласно Форме отчетности 1ЖКХ зима=107,8 км. </w:t>
            </w: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Обшая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протяженность сетей =137,7км</w:t>
            </w:r>
            <w:proofErr w:type="gram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  <w:proofErr w:type="gramEnd"/>
            <w:r w:rsidR="00EE5862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proofErr w:type="gramStart"/>
            <w:r w:rsidR="00EE5862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</w:t>
            </w:r>
            <w:proofErr w:type="gramEnd"/>
            <w:r w:rsidR="00EE5862"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а момент составления Программы.</w:t>
            </w:r>
          </w:p>
          <w:p w:rsidR="00115348" w:rsidRPr="00EE5862" w:rsidRDefault="00115348" w:rsidP="00115348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proofErr w:type="spell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Доп</w:t>
            </w:r>
            <w:proofErr w:type="gramStart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</w:t>
            </w:r>
            <w:proofErr w:type="spell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>-</w:t>
            </w:r>
            <w:proofErr w:type="gramEnd"/>
            <w:r w:rsidRPr="00EE586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общая протяженность сетей;</w:t>
            </w:r>
          </w:p>
          <w:p w:rsidR="00115348" w:rsidRPr="00EE5862" w:rsidRDefault="00115348" w:rsidP="0011534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Дснз</w:t>
            </w:r>
            <w:proofErr w:type="spellEnd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proofErr w:type="gram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сети</w:t>
            </w:r>
            <w:proofErr w:type="gramEnd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нуждающиеся в замене;</w:t>
            </w:r>
          </w:p>
          <w:p w:rsidR="001E3D04" w:rsidRPr="00EE5862" w:rsidRDefault="00115348" w:rsidP="00115348">
            <w:pP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Целевой показатель рассчитывается с нарастающим итогом</w:t>
            </w:r>
          </w:p>
        </w:tc>
      </w:tr>
      <w:tr w:rsidR="001E3D04" w:rsidTr="000653A9">
        <w:tc>
          <w:tcPr>
            <w:tcW w:w="675" w:type="dxa"/>
            <w:vAlign w:val="center"/>
          </w:tcPr>
          <w:p w:rsidR="001E3D04" w:rsidRPr="00EE5862" w:rsidRDefault="001E3D04" w:rsidP="00444F27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1E3D04" w:rsidRPr="00EE5862" w:rsidRDefault="00710816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№9</w:t>
            </w:r>
          </w:p>
        </w:tc>
        <w:tc>
          <w:tcPr>
            <w:tcW w:w="2552" w:type="dxa"/>
          </w:tcPr>
          <w:p w:rsidR="001E3D04" w:rsidRPr="00EE5862" w:rsidRDefault="00163868" w:rsidP="00163868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отработанных </w:t>
            </w:r>
            <w:proofErr w:type="spellStart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светоточек</w:t>
            </w:r>
            <w:proofErr w:type="spellEnd"/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уличного освещения в населенных пунктах округа за отчетный период</w:t>
            </w:r>
            <w:r w:rsidR="005D267A" w:rsidRPr="00EE5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E3D04" w:rsidRPr="00EE5862" w:rsidRDefault="00950791" w:rsidP="001E3D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1E3D04" w:rsidRPr="00EE5862" w:rsidRDefault="001E3D04" w:rsidP="00385140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Показат</w:t>
            </w:r>
            <w:r w:rsidR="00385140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ель устанавливается на основании количества действующих </w:t>
            </w:r>
            <w:proofErr w:type="spellStart"/>
            <w:r w:rsidR="00385140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светоточек</w:t>
            </w:r>
            <w:proofErr w:type="spellEnd"/>
            <w:r w:rsidR="00385140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5D267A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населенных пунктах 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385140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профункционированных</w:t>
            </w:r>
            <w:proofErr w:type="spell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течени</w:t>
            </w: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proofErr w:type="gramEnd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отчетного периода.</w:t>
            </w:r>
            <w:r w:rsidR="00385140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На основании показаний Глав территориальных администраций.</w:t>
            </w:r>
          </w:p>
        </w:tc>
      </w:tr>
      <w:tr w:rsidR="001E3D04" w:rsidTr="000653A9">
        <w:tc>
          <w:tcPr>
            <w:tcW w:w="675" w:type="dxa"/>
            <w:vAlign w:val="center"/>
          </w:tcPr>
          <w:p w:rsidR="001E3D04" w:rsidRPr="00EE5862" w:rsidRDefault="001E3D04" w:rsidP="001E3D0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E3D04" w:rsidRPr="00EE5862" w:rsidRDefault="001E3D04" w:rsidP="007108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№1</w:t>
            </w:r>
            <w:r w:rsidR="00710816" w:rsidRPr="00EE58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E3D04" w:rsidRPr="00EE5862" w:rsidRDefault="001E3D04" w:rsidP="00A33ADB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hAnsi="Liberation Serif" w:cs="Liberation Serif"/>
                <w:sz w:val="24"/>
                <w:szCs w:val="24"/>
              </w:rPr>
              <w:t>Количество населенных пунктов, где проведены мероприятия по благоустройству территории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1E3D04" w:rsidRPr="00EE5862" w:rsidRDefault="001E3D04" w:rsidP="000653A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7859" w:type="dxa"/>
            <w:tcBorders>
              <w:left w:val="single" w:sz="4" w:space="0" w:color="auto"/>
            </w:tcBorders>
          </w:tcPr>
          <w:p w:rsidR="001E3D04" w:rsidRPr="00EE5862" w:rsidRDefault="001E3D04" w:rsidP="00E905E6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показаний Глав территориальных администраций </w:t>
            </w:r>
            <w:r w:rsidR="00E905E6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о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выполненных  работ</w:t>
            </w:r>
            <w:r w:rsidR="00E905E6"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>ах направленные</w:t>
            </w:r>
            <w:r w:rsidRPr="00EE586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на проведенные работы по благоустройству территорий в населенных пунктах.</w:t>
            </w:r>
            <w:proofErr w:type="gramEnd"/>
          </w:p>
        </w:tc>
      </w:tr>
    </w:tbl>
    <w:p w:rsidR="00965F7D" w:rsidRPr="00E03D41" w:rsidRDefault="00965F7D" w:rsidP="00E03D41">
      <w:pPr>
        <w:rPr>
          <w:rFonts w:ascii="Times New Roman" w:eastAsia="Times New Roman" w:hAnsi="Times New Roman" w:cs="Times New Roman"/>
          <w:sz w:val="28"/>
          <w:szCs w:val="28"/>
        </w:rPr>
        <w:sectPr w:rsidR="00965F7D" w:rsidRPr="00E03D41" w:rsidSect="00CB66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0539B" w:rsidRPr="00FA6945" w:rsidRDefault="00CD7112" w:rsidP="0040539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65F7D" w:rsidRPr="00FA69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0539B" w:rsidRPr="00FA69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0539B" w:rsidRPr="00CD711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</w:t>
      </w:r>
      <w:r w:rsidR="00BA03C1" w:rsidRPr="00CD7112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выполнению муниципальной </w:t>
      </w:r>
      <w:r w:rsidR="0040539B" w:rsidRPr="00CD711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40539B" w:rsidRPr="00FA694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4690" w:rsidRDefault="005C11BB" w:rsidP="004C4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90A30" w:rsidRPr="00CD7112" w:rsidRDefault="00390A30" w:rsidP="00CD7112">
      <w:pPr>
        <w:widowControl w:val="0"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Для достижения цел</w:t>
      </w:r>
      <w:r w:rsidR="00122FFB">
        <w:rPr>
          <w:rFonts w:ascii="Liberation Serif" w:hAnsi="Liberation Serif" w:cs="Liberation Serif"/>
          <w:sz w:val="24"/>
          <w:szCs w:val="24"/>
        </w:rPr>
        <w:t>ей</w:t>
      </w:r>
      <w:r w:rsidRPr="00CD7112">
        <w:rPr>
          <w:rFonts w:ascii="Liberation Serif" w:hAnsi="Liberation Serif" w:cs="Liberation Serif"/>
          <w:sz w:val="24"/>
          <w:szCs w:val="24"/>
        </w:rPr>
        <w:t xml:space="preserve"> Программы и выполнения поставленных задач, указанных в приложении  № 1 и приложении №1-1 к Программе, разработан План мероприятий, который приведен в приложении № 2 к Программе, </w:t>
      </w:r>
      <w:r w:rsidRPr="00CD7112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в котором указаны годовые размеры расходов с разбивкой по источникам финансирования. </w:t>
      </w:r>
      <w:r w:rsidRPr="00CD7112">
        <w:rPr>
          <w:rFonts w:ascii="Liberation Serif" w:hAnsi="Liberation Serif" w:cs="Liberation Serif"/>
          <w:sz w:val="24"/>
          <w:szCs w:val="24"/>
        </w:rPr>
        <w:t>Мероприятия осуществляются путем предоставления бюджетных инвестиций на финансирование коммунальных объектов капитального строительства в Горноуральском городском округе  указанных в приложении № 3 к Программе.</w:t>
      </w:r>
    </w:p>
    <w:p w:rsidR="00122FFB" w:rsidRPr="00F26798" w:rsidRDefault="004C4690" w:rsidP="00122FF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 xml:space="preserve">Исполнителями Программы, является Муниципальное казенное учреждение «Управление капитального строительства Горноуральского городского округа», Муниципальное казенное учреждение «Управление хозяйством Горноуральского городского округа», территориальные администрации: </w:t>
      </w:r>
      <w:r w:rsidRPr="00CD7112">
        <w:rPr>
          <w:rStyle w:val="FontStyle31"/>
          <w:rFonts w:ascii="Liberation Serif" w:hAnsi="Liberation Serif" w:cs="Liberation Serif"/>
          <w:sz w:val="24"/>
          <w:szCs w:val="24"/>
        </w:rPr>
        <w:t xml:space="preserve">Висимская, Горноуральская, Новоасбестовская,  </w:t>
      </w:r>
      <w:proofErr w:type="gramStart"/>
      <w:r w:rsidRPr="00CD7112">
        <w:rPr>
          <w:rStyle w:val="FontStyle31"/>
          <w:rFonts w:ascii="Liberation Serif" w:hAnsi="Liberation Serif" w:cs="Liberation Serif"/>
          <w:sz w:val="24"/>
          <w:szCs w:val="24"/>
        </w:rPr>
        <w:t>Николо-Павловская</w:t>
      </w:r>
      <w:proofErr w:type="gramEnd"/>
      <w:r w:rsidRPr="00CD7112">
        <w:rPr>
          <w:rStyle w:val="FontStyle31"/>
          <w:rFonts w:ascii="Liberation Serif" w:hAnsi="Liberation Serif" w:cs="Liberation Serif"/>
          <w:sz w:val="24"/>
          <w:szCs w:val="24"/>
        </w:rPr>
        <w:t xml:space="preserve">,  </w:t>
      </w:r>
      <w:proofErr w:type="spellStart"/>
      <w:r w:rsidRPr="00CD7112">
        <w:rPr>
          <w:rStyle w:val="FontStyle31"/>
          <w:rFonts w:ascii="Liberation Serif" w:hAnsi="Liberation Serif" w:cs="Liberation Serif"/>
          <w:sz w:val="24"/>
          <w:szCs w:val="24"/>
        </w:rPr>
        <w:t>Новопаньшинская</w:t>
      </w:r>
      <w:proofErr w:type="spellEnd"/>
      <w:r w:rsidRPr="00CD7112">
        <w:rPr>
          <w:rStyle w:val="FontStyle31"/>
          <w:rFonts w:ascii="Liberation Serif" w:hAnsi="Liberation Serif" w:cs="Liberation Serif"/>
          <w:sz w:val="24"/>
          <w:szCs w:val="24"/>
        </w:rPr>
        <w:t xml:space="preserve">,  Петрокаменская, Покровская, Южаковская,  Черноисточинская, Синегорская, Бродовская, Башкарская, Краснопольская и </w:t>
      </w:r>
      <w:r w:rsidRPr="00CD7112">
        <w:rPr>
          <w:rFonts w:ascii="Liberation Serif" w:hAnsi="Liberation Serif" w:cs="Liberation Serif"/>
          <w:sz w:val="24"/>
          <w:szCs w:val="24"/>
        </w:rPr>
        <w:t>администрация Горноуральского городского круга. К участию в Программе привлекаются Министерство энергетики и жилищно-коммунального хозяйства Свердловской области</w:t>
      </w:r>
      <w:r w:rsidR="00AD048E" w:rsidRPr="00CD7112">
        <w:rPr>
          <w:rFonts w:ascii="Liberation Serif" w:hAnsi="Liberation Serif" w:cs="Liberation Serif"/>
          <w:sz w:val="24"/>
          <w:szCs w:val="24"/>
        </w:rPr>
        <w:t xml:space="preserve"> (субсидирование</w:t>
      </w:r>
      <w:r w:rsidR="00390A30" w:rsidRPr="00CD7112">
        <w:rPr>
          <w:rFonts w:ascii="Liberation Serif" w:hAnsi="Liberation Serif" w:cs="Liberation Serif"/>
          <w:sz w:val="24"/>
          <w:szCs w:val="24"/>
        </w:rPr>
        <w:t xml:space="preserve"> мероприятий</w:t>
      </w:r>
      <w:r w:rsidR="00AD048E" w:rsidRPr="00CD7112">
        <w:rPr>
          <w:rFonts w:ascii="Liberation Serif" w:hAnsi="Liberation Serif" w:cs="Liberation Serif"/>
          <w:sz w:val="24"/>
          <w:szCs w:val="24"/>
        </w:rPr>
        <w:t>)</w:t>
      </w:r>
      <w:r w:rsidR="00390A30" w:rsidRPr="00CD7112">
        <w:rPr>
          <w:rFonts w:ascii="Liberation Serif" w:hAnsi="Liberation Serif" w:cs="Liberation Serif"/>
          <w:sz w:val="24"/>
          <w:szCs w:val="24"/>
        </w:rPr>
        <w:t xml:space="preserve"> и иные подрядные организации</w:t>
      </w:r>
      <w:r w:rsidRPr="00CD7112">
        <w:rPr>
          <w:rFonts w:ascii="Liberation Serif" w:hAnsi="Liberation Serif" w:cs="Liberation Serif"/>
          <w:sz w:val="24"/>
          <w:szCs w:val="24"/>
        </w:rPr>
        <w:t xml:space="preserve">. </w:t>
      </w:r>
      <w:r w:rsidR="00122FFB">
        <w:rPr>
          <w:rFonts w:ascii="Liberation Serif" w:hAnsi="Liberation Serif" w:cs="Liberation Serif"/>
          <w:sz w:val="24"/>
          <w:szCs w:val="24"/>
        </w:rPr>
        <w:t xml:space="preserve">Подачу заявки на </w:t>
      </w:r>
      <w:proofErr w:type="spellStart"/>
      <w:r w:rsidR="00122FFB">
        <w:rPr>
          <w:rFonts w:ascii="Liberation Serif" w:hAnsi="Liberation Serif" w:cs="Liberation Serif"/>
          <w:sz w:val="24"/>
          <w:szCs w:val="24"/>
        </w:rPr>
        <w:t>софинансирование</w:t>
      </w:r>
      <w:proofErr w:type="spellEnd"/>
      <w:r w:rsidR="00122FFB">
        <w:rPr>
          <w:rFonts w:ascii="Liberation Serif" w:hAnsi="Liberation Serif" w:cs="Liberation Serif"/>
          <w:sz w:val="24"/>
          <w:szCs w:val="24"/>
        </w:rPr>
        <w:t xml:space="preserve"> и п</w:t>
      </w:r>
      <w:r w:rsidR="00FC2387" w:rsidRPr="00CD7112">
        <w:rPr>
          <w:rFonts w:ascii="Liberation Serif" w:hAnsi="Liberation Serif" w:cs="Liberation Serif"/>
          <w:sz w:val="24"/>
          <w:szCs w:val="24"/>
        </w:rPr>
        <w:t>роведения конкурсов или аукционов по отбору подрядных организаций осуществляет муниципальное казенное управление «Управление капитального строительства Горноуральского городского округа».</w:t>
      </w:r>
      <w:r w:rsidR="00122FFB" w:rsidRPr="00122FFB">
        <w:rPr>
          <w:rFonts w:ascii="Liberation Serif" w:hAnsi="Liberation Serif" w:cs="Liberation Serif"/>
          <w:sz w:val="24"/>
          <w:szCs w:val="24"/>
        </w:rPr>
        <w:t xml:space="preserve"> </w:t>
      </w:r>
      <w:r w:rsidR="00122FFB" w:rsidRPr="00CD7112">
        <w:rPr>
          <w:rFonts w:ascii="Liberation Serif" w:hAnsi="Liberation Serif" w:cs="Liberation Serif"/>
          <w:sz w:val="24"/>
          <w:szCs w:val="24"/>
        </w:rPr>
        <w:t>Проведение конкурсов или аукционов по отбору подрядно</w:t>
      </w:r>
      <w:r w:rsidR="00122FFB" w:rsidRPr="00F26798">
        <w:rPr>
          <w:rFonts w:ascii="Liberation Serif" w:hAnsi="Liberation Serif" w:cs="Liberation Serif"/>
          <w:sz w:val="24"/>
          <w:szCs w:val="24"/>
        </w:rPr>
        <w:t xml:space="preserve">й организации осуществляет отдел муниципальных закупок </w:t>
      </w:r>
      <w:r w:rsidR="00122FFB">
        <w:rPr>
          <w:rFonts w:ascii="Liberation Serif" w:hAnsi="Liberation Serif" w:cs="Liberation Serif"/>
          <w:sz w:val="24"/>
          <w:szCs w:val="24"/>
        </w:rPr>
        <w:t xml:space="preserve"> при Комитете экономики и стратегического развития </w:t>
      </w:r>
      <w:r w:rsidR="00122FFB" w:rsidRPr="00F26798">
        <w:rPr>
          <w:rFonts w:ascii="Liberation Serif" w:hAnsi="Liberation Serif" w:cs="Liberation Serif"/>
          <w:sz w:val="24"/>
          <w:szCs w:val="24"/>
        </w:rPr>
        <w:t>администрации Горноуральского городского округа.</w:t>
      </w:r>
    </w:p>
    <w:p w:rsidR="004C4690" w:rsidRPr="00CD7112" w:rsidRDefault="004C4690" w:rsidP="00CD7112">
      <w:pPr>
        <w:pStyle w:val="ConsNormal"/>
        <w:widowControl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Администрация осуществляет:</w:t>
      </w:r>
    </w:p>
    <w:p w:rsidR="004C4690" w:rsidRPr="00CD7112" w:rsidRDefault="004C4690" w:rsidP="00CD7112">
      <w:pPr>
        <w:pStyle w:val="ConsPlusNormal"/>
        <w:widowControl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4C4690" w:rsidRPr="00CD7112" w:rsidRDefault="004C4690" w:rsidP="00CD7112">
      <w:pPr>
        <w:pStyle w:val="ConsPlusNormal"/>
        <w:widowControl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- подготовку предложений по объемам и условиям предоставления средств  бюджета округа для финансирования выполнения программных мероприятий;</w:t>
      </w:r>
    </w:p>
    <w:p w:rsidR="004C4690" w:rsidRPr="00CD7112" w:rsidRDefault="004C4690" w:rsidP="00CD7112">
      <w:pPr>
        <w:pStyle w:val="ConsPlusNormal"/>
        <w:widowControl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C4690" w:rsidRPr="00CD7112" w:rsidRDefault="004C4690" w:rsidP="00CD7112">
      <w:pPr>
        <w:pStyle w:val="ConsPlusNormal"/>
        <w:widowControl/>
        <w:ind w:left="113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>- мониторинг реализации Программы на любом этапе.</w:t>
      </w:r>
    </w:p>
    <w:p w:rsidR="00CD7112" w:rsidRPr="00CD7112" w:rsidRDefault="00AD048E" w:rsidP="00CD7112">
      <w:pPr>
        <w:tabs>
          <w:tab w:val="center" w:pos="4890"/>
        </w:tabs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D7112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D7112" w:rsidRPr="00CD7112">
        <w:rPr>
          <w:rFonts w:ascii="Liberation Serif" w:hAnsi="Liberation Serif" w:cs="Liberation Serif"/>
          <w:sz w:val="24"/>
          <w:szCs w:val="24"/>
        </w:rPr>
        <w:t xml:space="preserve">Механизм реализации мероприятий Программы определяется как взаимосвязанный комплекс мер и действий, обеспечивающих решение проблем в </w:t>
      </w:r>
      <w:r w:rsidR="00CD7112">
        <w:rPr>
          <w:rFonts w:ascii="Liberation Serif" w:hAnsi="Liberation Serif" w:cs="Liberation Serif"/>
          <w:sz w:val="24"/>
          <w:szCs w:val="24"/>
        </w:rPr>
        <w:t>коммунальном хозяйстве</w:t>
      </w:r>
      <w:r w:rsidR="00CD7112" w:rsidRPr="00CD7112">
        <w:rPr>
          <w:rFonts w:ascii="Liberation Serif" w:hAnsi="Liberation Serif" w:cs="Liberation Serif"/>
          <w:sz w:val="24"/>
          <w:szCs w:val="24"/>
        </w:rPr>
        <w:t xml:space="preserve"> Горноуральского городского округа.</w:t>
      </w:r>
    </w:p>
    <w:p w:rsidR="00CD7112" w:rsidRPr="00CD7112" w:rsidRDefault="00CD7112" w:rsidP="00AC41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D7112">
        <w:rPr>
          <w:rFonts w:ascii="Liberation Serif" w:hAnsi="Liberation Serif" w:cs="Liberation Serif"/>
          <w:sz w:val="24"/>
          <w:szCs w:val="24"/>
        </w:rPr>
        <w:t>Общее руководство за исполнением программных мероприятий и контроль реализации Программы осуществляет отдел жилищно-коммунального хозяйства и благоустройства администрации Горноуральского городского округа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, который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координ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ирует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деятельност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ь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Программы, контрол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ирует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срок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выполнения мероприятий Программы, целев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ое</w:t>
      </w:r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расходование выделяемых финансовых средств и эффективность их использования в пределах своей компетенции, ежегодно корректирует план мероприятий по реализации Программы в соответствии с объемами ассигнований, предусмотренными в бюджете округа на очередной</w:t>
      </w:r>
      <w:proofErr w:type="gramEnd"/>
      <w:r w:rsidR="00AC410B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финансовый год</w:t>
      </w:r>
      <w:r w:rsidR="00AC410B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CD711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CD7112">
        <w:rPr>
          <w:rFonts w:ascii="Liberation Serif" w:hAnsi="Liberation Serif" w:cs="Liberation Serif"/>
          <w:sz w:val="24"/>
          <w:szCs w:val="24"/>
        </w:rPr>
        <w:t>Раз в полугодие до 25 числа месяца, следующего за отчетным  предоставл</w:t>
      </w:r>
      <w:r w:rsidR="00122FFB">
        <w:rPr>
          <w:rFonts w:ascii="Liberation Serif" w:hAnsi="Liberation Serif" w:cs="Liberation Serif"/>
          <w:sz w:val="24"/>
          <w:szCs w:val="24"/>
        </w:rPr>
        <w:t>яет</w:t>
      </w:r>
      <w:r w:rsidRPr="00CD7112">
        <w:rPr>
          <w:rFonts w:ascii="Liberation Serif" w:hAnsi="Liberation Serif" w:cs="Liberation Serif"/>
          <w:sz w:val="24"/>
          <w:szCs w:val="24"/>
        </w:rPr>
        <w:t xml:space="preserve"> </w:t>
      </w:r>
      <w:r w:rsidR="00122FFB">
        <w:rPr>
          <w:rFonts w:ascii="Liberation Serif" w:hAnsi="Liberation Serif" w:cs="Liberation Serif"/>
          <w:sz w:val="24"/>
          <w:szCs w:val="24"/>
        </w:rPr>
        <w:t xml:space="preserve">отчеты </w:t>
      </w:r>
      <w:r w:rsidRPr="00CD7112">
        <w:rPr>
          <w:rFonts w:ascii="Liberation Serif" w:hAnsi="Liberation Serif" w:cs="Liberation Serif"/>
          <w:sz w:val="24"/>
          <w:szCs w:val="24"/>
        </w:rPr>
        <w:t>в Комитет экономики и стратегического развития администрации Горноуральского городского округа, согласно постановлению от 28.11.2018 №2064 «Об утверждении порядка формирования и реализации муниципальных программ Горноуральского городского округа» Отчет, до направления в комитет экономики и стратегического развития администрации подлежит согласованию в финансовом управлении администрации в части полноты и правильности отражения</w:t>
      </w:r>
      <w:proofErr w:type="gramEnd"/>
      <w:r w:rsidRPr="00CD7112">
        <w:rPr>
          <w:rFonts w:ascii="Liberation Serif" w:hAnsi="Liberation Serif" w:cs="Liberation Serif"/>
          <w:sz w:val="24"/>
          <w:szCs w:val="24"/>
        </w:rPr>
        <w:t xml:space="preserve"> в нем расходов бюджета.</w:t>
      </w:r>
    </w:p>
    <w:p w:rsidR="003B27AF" w:rsidRPr="004C4690" w:rsidRDefault="003B27AF" w:rsidP="00AC410B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3B27AF" w:rsidRPr="004C4690" w:rsidSect="00965F7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93B34" w:rsidRPr="004315A2" w:rsidRDefault="00965F7D" w:rsidP="00493B34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93B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3B34" w:rsidRPr="004315A2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 w:rsidR="00493B34">
        <w:rPr>
          <w:rFonts w:ascii="Liberation Serif" w:hAnsi="Liberation Serif" w:cs="Liberation Serif"/>
          <w:b/>
          <w:sz w:val="24"/>
          <w:szCs w:val="24"/>
        </w:rPr>
        <w:t>2</w:t>
      </w:r>
    </w:p>
    <w:p w:rsidR="00493B34" w:rsidRPr="004315A2" w:rsidRDefault="00493B34" w:rsidP="00493B34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ab/>
        <w:t>к муниципальной программе «Развитие</w:t>
      </w:r>
    </w:p>
    <w:p w:rsidR="00493B34" w:rsidRPr="004315A2" w:rsidRDefault="00493B34" w:rsidP="00493B34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жилищно-коммунального хозяйства и </w:t>
      </w:r>
    </w:p>
    <w:p w:rsidR="00493B34" w:rsidRPr="004315A2" w:rsidRDefault="00493B34" w:rsidP="00493B34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повышение энергетической эффективности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493B34" w:rsidRPr="004315A2" w:rsidRDefault="00493B34" w:rsidP="00493B34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 xml:space="preserve">Горноуральском городском округе </w:t>
      </w:r>
      <w:proofErr w:type="gramEnd"/>
    </w:p>
    <w:p w:rsidR="00493B34" w:rsidRPr="004315A2" w:rsidRDefault="00493B34" w:rsidP="00493B34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период 2022-2027 годы»                                                                                                                                                                          </w:t>
      </w:r>
    </w:p>
    <w:p w:rsidR="00C458EA" w:rsidRPr="001E61A9" w:rsidRDefault="00C458EA" w:rsidP="00493B34">
      <w:pPr>
        <w:tabs>
          <w:tab w:val="left" w:pos="11085"/>
        </w:tabs>
        <w:spacing w:after="0" w:line="60" w:lineRule="atLeast"/>
        <w:rPr>
          <w:rFonts w:ascii="Times New Roman" w:hAnsi="Times New Roman" w:cs="Times New Roman"/>
          <w:b/>
          <w:sz w:val="16"/>
          <w:szCs w:val="16"/>
        </w:rPr>
      </w:pPr>
    </w:p>
    <w:p w:rsidR="00965F7D" w:rsidRPr="00A7688B" w:rsidRDefault="00965F7D" w:rsidP="00493B34">
      <w:pPr>
        <w:widowControl w:val="0"/>
        <w:tabs>
          <w:tab w:val="left" w:pos="3168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7688B">
        <w:rPr>
          <w:rFonts w:ascii="Times New Roman" w:hAnsi="Times New Roman"/>
          <w:b/>
        </w:rPr>
        <w:t>ПЛАН МЕРОПРИЯТИЙ ПО ВЫПОЛНЕНИЮ</w:t>
      </w:r>
    </w:p>
    <w:p w:rsidR="00965F7D" w:rsidRPr="00A7688B" w:rsidRDefault="00965F7D" w:rsidP="00493B34">
      <w:pPr>
        <w:widowControl w:val="0"/>
        <w:tabs>
          <w:tab w:val="left" w:pos="298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7688B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493B34" w:rsidRDefault="00C458EA" w:rsidP="00C458E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A7688B">
        <w:rPr>
          <w:rFonts w:ascii="Times New Roman" w:hAnsi="Times New Roman"/>
          <w:b/>
        </w:rPr>
        <w:t xml:space="preserve">  «Развитие жилищно-коммунального хозяйства и повышение энергетической эффективности в Горноуральском городском округе </w:t>
      </w:r>
    </w:p>
    <w:p w:rsidR="00C458EA" w:rsidRPr="00A7688B" w:rsidRDefault="00493B34" w:rsidP="00C458E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период 2022-2027 годы</w:t>
      </w:r>
      <w:r w:rsidR="00C458EA" w:rsidRPr="00A7688B">
        <w:rPr>
          <w:rFonts w:ascii="Times New Roman" w:hAnsi="Times New Roman"/>
          <w:b/>
        </w:rPr>
        <w:t>»</w:t>
      </w:r>
    </w:p>
    <w:p w:rsidR="008223CD" w:rsidRDefault="008223CD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7"/>
        <w:tblW w:w="14787" w:type="dxa"/>
        <w:tblLayout w:type="fixed"/>
        <w:tblLook w:val="04A0" w:firstRow="1" w:lastRow="0" w:firstColumn="1" w:lastColumn="0" w:noHBand="0" w:noVBand="1"/>
      </w:tblPr>
      <w:tblGrid>
        <w:gridCol w:w="2086"/>
        <w:gridCol w:w="1141"/>
        <w:gridCol w:w="1417"/>
        <w:gridCol w:w="1560"/>
        <w:gridCol w:w="1559"/>
        <w:gridCol w:w="1417"/>
        <w:gridCol w:w="1418"/>
        <w:gridCol w:w="1417"/>
        <w:gridCol w:w="1418"/>
        <w:gridCol w:w="1354"/>
      </w:tblGrid>
      <w:tr w:rsidR="00194CC6" w:rsidTr="00E11639">
        <w:tc>
          <w:tcPr>
            <w:tcW w:w="2086" w:type="dxa"/>
            <w:vMerge w:val="restart"/>
            <w:vAlign w:val="center"/>
          </w:tcPr>
          <w:p w:rsidR="008223CD" w:rsidRPr="00E11639" w:rsidRDefault="008223CD" w:rsidP="008223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41" w:type="dxa"/>
            <w:vMerge w:val="restart"/>
            <w:vAlign w:val="center"/>
          </w:tcPr>
          <w:p w:rsidR="008223CD" w:rsidRPr="00E11639" w:rsidRDefault="008223CD" w:rsidP="008223C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исполнитель, соисполнитель, исполнитель мероприятий</w:t>
            </w:r>
          </w:p>
        </w:tc>
        <w:tc>
          <w:tcPr>
            <w:tcW w:w="10206" w:type="dxa"/>
            <w:gridSpan w:val="7"/>
            <w:vAlign w:val="center"/>
          </w:tcPr>
          <w:p w:rsidR="008223CD" w:rsidRPr="00E11639" w:rsidRDefault="008223CD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354" w:type="dxa"/>
            <w:vMerge w:val="restart"/>
          </w:tcPr>
          <w:p w:rsidR="008223CD" w:rsidRPr="00E11639" w:rsidRDefault="008223CD" w:rsidP="0052423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Номер</w:t>
            </w:r>
            <w:r w:rsidR="00EF78E9"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строки</w:t>
            </w: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целевых показателей, на достижение которых направлены мероприятия</w:t>
            </w:r>
          </w:p>
        </w:tc>
      </w:tr>
      <w:tr w:rsidR="00340E9D" w:rsidTr="00E11639">
        <w:tc>
          <w:tcPr>
            <w:tcW w:w="2086" w:type="dxa"/>
            <w:vMerge/>
            <w:vAlign w:val="center"/>
          </w:tcPr>
          <w:p w:rsidR="00340E9D" w:rsidRPr="00E11639" w:rsidRDefault="00340E9D" w:rsidP="008223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340E9D" w:rsidRPr="00E11639" w:rsidRDefault="00340E9D" w:rsidP="008223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0E9D" w:rsidRPr="00E11639" w:rsidRDefault="00340E9D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2022г.</w:t>
            </w:r>
          </w:p>
        </w:tc>
        <w:tc>
          <w:tcPr>
            <w:tcW w:w="1559" w:type="dxa"/>
            <w:vAlign w:val="center"/>
          </w:tcPr>
          <w:p w:rsidR="00E11639" w:rsidRPr="00E11639" w:rsidRDefault="00E11639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2023 г.</w:t>
            </w: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639" w:rsidRPr="00E11639" w:rsidRDefault="00E11639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2024 г.</w:t>
            </w: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2025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2026г.</w:t>
            </w:r>
          </w:p>
        </w:tc>
        <w:tc>
          <w:tcPr>
            <w:tcW w:w="1418" w:type="dxa"/>
            <w:vAlign w:val="center"/>
          </w:tcPr>
          <w:p w:rsidR="00E11639" w:rsidRPr="00E11639" w:rsidRDefault="00E11639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2027 г.</w:t>
            </w:r>
          </w:p>
          <w:p w:rsidR="00340E9D" w:rsidRPr="00E11639" w:rsidRDefault="00340E9D" w:rsidP="00E1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340E9D" w:rsidRPr="00E11639" w:rsidRDefault="00340E9D" w:rsidP="00965F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E9D" w:rsidTr="00E11639">
        <w:tc>
          <w:tcPr>
            <w:tcW w:w="2086" w:type="dxa"/>
            <w:vAlign w:val="center"/>
          </w:tcPr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0E9D" w:rsidRPr="00E11639" w:rsidRDefault="00340E9D" w:rsidP="00C45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11639" w:rsidRDefault="00E11639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0E9D" w:rsidRPr="00E11639" w:rsidRDefault="00340E9D" w:rsidP="00340E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0E9D" w:rsidRPr="00E11639" w:rsidRDefault="00340E9D" w:rsidP="008223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40E9D" w:rsidRPr="00E11639" w:rsidRDefault="00340E9D" w:rsidP="00A41C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354" w:type="dxa"/>
            <w:vAlign w:val="center"/>
          </w:tcPr>
          <w:p w:rsidR="00340E9D" w:rsidRPr="00E11639" w:rsidRDefault="00340E9D" w:rsidP="00340E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340E9D" w:rsidTr="00E11639">
        <w:tc>
          <w:tcPr>
            <w:tcW w:w="2086" w:type="dxa"/>
          </w:tcPr>
          <w:p w:rsidR="00340E9D" w:rsidRPr="00E11639" w:rsidRDefault="00DF7731" w:rsidP="00DF77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41" w:type="dxa"/>
            <w:vAlign w:val="center"/>
          </w:tcPr>
          <w:p w:rsidR="00340E9D" w:rsidRPr="00E11639" w:rsidRDefault="00340E9D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0E9D" w:rsidRPr="00E11639" w:rsidRDefault="00B23AD1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434073,00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0E9D" w:rsidRPr="00E11639" w:rsidRDefault="00283116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149</w:t>
            </w:r>
            <w:r w:rsidR="00141C09">
              <w:rPr>
                <w:rFonts w:ascii="Liberation Serif" w:hAnsi="Liberation Serif" w:cs="Liberation Serif"/>
                <w:b/>
                <w:sz w:val="24"/>
                <w:szCs w:val="24"/>
              </w:rPr>
              <w:t>258,00</w:t>
            </w:r>
          </w:p>
        </w:tc>
        <w:tc>
          <w:tcPr>
            <w:tcW w:w="1559" w:type="dxa"/>
            <w:vAlign w:val="center"/>
          </w:tcPr>
          <w:p w:rsidR="00340E9D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74497,00</w:t>
            </w:r>
          </w:p>
        </w:tc>
        <w:tc>
          <w:tcPr>
            <w:tcW w:w="1417" w:type="dxa"/>
            <w:vAlign w:val="center"/>
          </w:tcPr>
          <w:p w:rsidR="00340E9D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52769,00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40E9D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111753,00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0E9D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24750,00</w:t>
            </w:r>
          </w:p>
        </w:tc>
        <w:tc>
          <w:tcPr>
            <w:tcW w:w="1418" w:type="dxa"/>
            <w:vAlign w:val="center"/>
          </w:tcPr>
          <w:p w:rsidR="00340E9D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21046,00</w:t>
            </w:r>
          </w:p>
        </w:tc>
        <w:tc>
          <w:tcPr>
            <w:tcW w:w="1354" w:type="dxa"/>
            <w:vAlign w:val="center"/>
          </w:tcPr>
          <w:p w:rsidR="00340E9D" w:rsidRPr="00E11639" w:rsidRDefault="00340E9D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B23AD1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112245,00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24020,00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17364,00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27238,00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16742,00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13983,00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12898,00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B67D5C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321828,00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125238,00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57133,00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25531,00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95011,00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10767,00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8148,00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365248,00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138347,00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63368,00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41418,00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100175,00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12940,00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9000,00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2879FF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9FF" w:rsidTr="00E11639">
        <w:tc>
          <w:tcPr>
            <w:tcW w:w="2086" w:type="dxa"/>
          </w:tcPr>
          <w:p w:rsidR="002879FF" w:rsidRPr="00E11639" w:rsidRDefault="002879FF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43420,00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13109,00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6235,00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15887,00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5164,00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2173,00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9FF" w:rsidRPr="00E11639" w:rsidRDefault="00493B34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852</w:t>
            </w:r>
          </w:p>
        </w:tc>
        <w:tc>
          <w:tcPr>
            <w:tcW w:w="1354" w:type="dxa"/>
            <w:vAlign w:val="center"/>
          </w:tcPr>
          <w:p w:rsidR="002879FF" w:rsidRPr="00E11639" w:rsidRDefault="002879FF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321828,00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125238,00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57133,00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25531,00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95011,00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10767,00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8148,00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68825,00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10911,00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11129,00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11351,00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11578,00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11810,00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12046,00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68825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10911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129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11351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11578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11810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6614A3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12046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65C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AD7723">
        <w:tc>
          <w:tcPr>
            <w:tcW w:w="14787" w:type="dxa"/>
            <w:gridSpan w:val="10"/>
          </w:tcPr>
          <w:p w:rsidR="00141C09" w:rsidRPr="00DF7731" w:rsidRDefault="00141C09" w:rsidP="00E1163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773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Подпрограмма №1</w:t>
            </w:r>
            <w:r w:rsidRPr="00DF7731">
              <w:rPr>
                <w:rFonts w:ascii="Liberation Serif" w:hAnsi="Liberation Serif" w:cs="Liberation Serif"/>
                <w:b/>
                <w:sz w:val="28"/>
                <w:szCs w:val="28"/>
              </w:rPr>
              <w:t>«Развитие жилищно-коммунального хозяйства в Горноуральском городском округе на период 2022-2027 годы»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DF77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подпрограмме №1, в том числе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281050,00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102150,00</w:t>
            </w:r>
          </w:p>
        </w:tc>
        <w:tc>
          <w:tcPr>
            <w:tcW w:w="1559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48370,00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33790,00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95560,00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b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34670,00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559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4720,00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15360,00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3410,00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</w:t>
            </w: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246380,00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559" w:type="dxa"/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43650,00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18430,00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417" w:type="dxa"/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93B34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3B34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Капитальные вложения: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281050,00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102150,00</w:t>
            </w:r>
          </w:p>
        </w:tc>
        <w:tc>
          <w:tcPr>
            <w:tcW w:w="1559" w:type="dxa"/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48370,00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33790,00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95560,00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b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34670,00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4720,00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15360,00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246380,00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559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43650,00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18430,00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DF7731" w:rsidRDefault="00141C09" w:rsidP="00A768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 1.</w:t>
            </w:r>
          </w:p>
          <w:p w:rsidR="00141C09" w:rsidRPr="00E11639" w:rsidRDefault="00141C09" w:rsidP="004569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 и </w:t>
            </w:r>
            <w:r w:rsidR="00456978">
              <w:rPr>
                <w:rFonts w:ascii="Liberation Serif" w:hAnsi="Liberation Serif" w:cs="Liberation Serif"/>
                <w:sz w:val="24"/>
                <w:szCs w:val="24"/>
              </w:rPr>
              <w:t>модернизация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объектов коммунальной инфраструктуры из них: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ГГО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МКУ «Управление капитального строительства»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277750,00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101650,00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47850,00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33250,00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95000,00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4635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31370,00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9500,00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4200,00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14820,00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246380,00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559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43650,00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18430,00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92150,00</w:t>
            </w:r>
          </w:p>
        </w:tc>
        <w:tc>
          <w:tcPr>
            <w:tcW w:w="1417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4D06E5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06E5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DF7731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  <w:p w:rsidR="00141C09" w:rsidRDefault="00141C09" w:rsidP="002069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Сооружение трубчатых колодцев, скважин нецентрализованного водоснабжения и сооружение водозаборных колонок </w:t>
            </w:r>
          </w:p>
          <w:p w:rsidR="00141C09" w:rsidRPr="00E11639" w:rsidRDefault="00141C09" w:rsidP="002069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ГГО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МКУ «Управление капитального строительства», территориальные администрации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3300,00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520,00</w:t>
            </w:r>
          </w:p>
        </w:tc>
        <w:tc>
          <w:tcPr>
            <w:tcW w:w="1417" w:type="dxa"/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540,00</w:t>
            </w:r>
          </w:p>
        </w:tc>
        <w:tc>
          <w:tcPr>
            <w:tcW w:w="1418" w:type="dxa"/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560,00</w:t>
            </w:r>
          </w:p>
        </w:tc>
        <w:tc>
          <w:tcPr>
            <w:tcW w:w="1417" w:type="dxa"/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AD772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7723">
              <w:rPr>
                <w:rFonts w:ascii="Liberation Serif" w:hAnsi="Liberation Serif" w:cs="Liberation Serif"/>
                <w:b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AD77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AD7723">
        <w:tc>
          <w:tcPr>
            <w:tcW w:w="14787" w:type="dxa"/>
            <w:gridSpan w:val="10"/>
          </w:tcPr>
          <w:p w:rsidR="00141C09" w:rsidRPr="00206947" w:rsidRDefault="00141C09" w:rsidP="00E1163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47">
              <w:rPr>
                <w:rFonts w:ascii="Liberation Serif" w:hAnsi="Liberation Serif" w:cs="Liberation Serif"/>
                <w:b/>
                <w:sz w:val="28"/>
                <w:szCs w:val="28"/>
              </w:rPr>
              <w:t>Подпрограмма №2</w:t>
            </w:r>
            <w:r w:rsidRPr="00206947">
              <w:rPr>
                <w:rStyle w:val="FontStyle31"/>
                <w:rFonts w:ascii="Liberation Serif" w:hAnsi="Liberation Serif" w:cs="Liberation Serif"/>
                <w:b/>
                <w:sz w:val="28"/>
                <w:szCs w:val="28"/>
              </w:rPr>
              <w:t>«Энергосбережение и повышение энергетической эффективности в Горноуральском городском округе на период 2022-2027 годы»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4239F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подпрограмме №2, в том числе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153023,00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47108,00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26127,00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18979,00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16193,00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24170,00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b/>
                <w:sz w:val="24"/>
                <w:szCs w:val="24"/>
              </w:rPr>
              <w:t>20446,00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3,4,5,6,7,8,9,10.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77575,00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14020,00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12644,00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11878,00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13332,00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13403,00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12298,00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75448,00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33088,00</w:t>
            </w:r>
          </w:p>
        </w:tc>
        <w:tc>
          <w:tcPr>
            <w:tcW w:w="1559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13483,00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7101,00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2861,00</w:t>
            </w:r>
          </w:p>
        </w:tc>
        <w:tc>
          <w:tcPr>
            <w:tcW w:w="1417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10767,00</w:t>
            </w:r>
          </w:p>
        </w:tc>
        <w:tc>
          <w:tcPr>
            <w:tcW w:w="1418" w:type="dxa"/>
            <w:vAlign w:val="center"/>
          </w:tcPr>
          <w:p w:rsidR="00141C09" w:rsidRPr="00B23AD1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AD1">
              <w:rPr>
                <w:rFonts w:ascii="Liberation Serif" w:hAnsi="Liberation Serif" w:cs="Liberation Serif"/>
                <w:sz w:val="24"/>
                <w:szCs w:val="24"/>
              </w:rPr>
              <w:t>8148,00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84198,00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36197,00</w:t>
            </w:r>
          </w:p>
        </w:tc>
        <w:tc>
          <w:tcPr>
            <w:tcW w:w="1559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14998,00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7628,00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4615,00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12360,00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8400,00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3,4,5,6,7,8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8750,00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3109,00</w:t>
            </w:r>
          </w:p>
        </w:tc>
        <w:tc>
          <w:tcPr>
            <w:tcW w:w="1559" w:type="dxa"/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1515,00</w:t>
            </w:r>
          </w:p>
        </w:tc>
        <w:tc>
          <w:tcPr>
            <w:tcW w:w="1417" w:type="dxa"/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527,00</w:t>
            </w:r>
          </w:p>
        </w:tc>
        <w:tc>
          <w:tcPr>
            <w:tcW w:w="1418" w:type="dxa"/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1754,00</w:t>
            </w:r>
          </w:p>
        </w:tc>
        <w:tc>
          <w:tcPr>
            <w:tcW w:w="1417" w:type="dxa"/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1593,00</w:t>
            </w:r>
          </w:p>
        </w:tc>
        <w:tc>
          <w:tcPr>
            <w:tcW w:w="1418" w:type="dxa"/>
            <w:vAlign w:val="center"/>
          </w:tcPr>
          <w:p w:rsidR="00141C09" w:rsidRPr="00797296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sz w:val="24"/>
                <w:szCs w:val="24"/>
              </w:rPr>
              <w:t>252,00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75448,00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33088,00</w:t>
            </w:r>
          </w:p>
        </w:tc>
        <w:tc>
          <w:tcPr>
            <w:tcW w:w="1559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13483,00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7101,00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2861,00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10767,00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8148,00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68825,00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10911,00</w:t>
            </w:r>
          </w:p>
        </w:tc>
        <w:tc>
          <w:tcPr>
            <w:tcW w:w="1559" w:type="dxa"/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11129,00</w:t>
            </w:r>
          </w:p>
        </w:tc>
        <w:tc>
          <w:tcPr>
            <w:tcW w:w="1417" w:type="dxa"/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11351,00</w:t>
            </w:r>
          </w:p>
        </w:tc>
        <w:tc>
          <w:tcPr>
            <w:tcW w:w="1418" w:type="dxa"/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11578,00</w:t>
            </w:r>
          </w:p>
        </w:tc>
        <w:tc>
          <w:tcPr>
            <w:tcW w:w="1417" w:type="dxa"/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11810,00</w:t>
            </w:r>
          </w:p>
        </w:tc>
        <w:tc>
          <w:tcPr>
            <w:tcW w:w="1418" w:type="dxa"/>
            <w:vAlign w:val="center"/>
          </w:tcPr>
          <w:p w:rsidR="00141C09" w:rsidRPr="00797296" w:rsidRDefault="00141C09" w:rsidP="000432B9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7296">
              <w:rPr>
                <w:rFonts w:ascii="Liberation Serif" w:hAnsi="Liberation Serif" w:cs="Liberation Serif"/>
                <w:b/>
                <w:sz w:val="24"/>
                <w:szCs w:val="24"/>
              </w:rPr>
              <w:t>12046,00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9,10.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6614A3" w:rsidRDefault="00141C09" w:rsidP="007B40A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68825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6614A3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10911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41C09" w:rsidRPr="006614A3" w:rsidRDefault="00141C09" w:rsidP="007B40A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129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41C09" w:rsidRPr="006614A3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11351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6614A3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11578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41C09" w:rsidRPr="006614A3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11810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6614A3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12046</w:t>
            </w:r>
            <w:r w:rsidRPr="006614A3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6614A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AD7723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AD7723">
              <w:rPr>
                <w:rFonts w:ascii="Liberation Serif" w:hAnsi="Liberation Serif" w:cs="Liberation Serif"/>
                <w:sz w:val="24"/>
                <w:szCs w:val="24"/>
              </w:rPr>
              <w:t>Повышение энергетической эффективности инженерной инфраструктуры в населенных пунктах муниципального образования</w:t>
            </w:r>
            <w:r w:rsidRPr="00AD772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з них: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ГГО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МКУ «Управление капитального строительства»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84198,00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36197,00</w:t>
            </w:r>
          </w:p>
        </w:tc>
        <w:tc>
          <w:tcPr>
            <w:tcW w:w="1559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14998,00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7628,00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4615,00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12360,00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b/>
                <w:sz w:val="24"/>
                <w:szCs w:val="24"/>
              </w:rPr>
              <w:t>8400,00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3,4,5,6,7,8.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областной </w:t>
            </w: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3109,00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1515,00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1754,00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1593,00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75448,00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33088,00</w:t>
            </w:r>
          </w:p>
        </w:tc>
        <w:tc>
          <w:tcPr>
            <w:tcW w:w="1559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13483,00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7101,00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2861,00</w:t>
            </w:r>
          </w:p>
        </w:tc>
        <w:tc>
          <w:tcPr>
            <w:tcW w:w="1417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10767,00</w:t>
            </w:r>
          </w:p>
        </w:tc>
        <w:tc>
          <w:tcPr>
            <w:tcW w:w="1418" w:type="dxa"/>
            <w:vAlign w:val="center"/>
          </w:tcPr>
          <w:p w:rsidR="00141C09" w:rsidRPr="002D7BF2" w:rsidRDefault="00141C09" w:rsidP="006614A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7BF2">
              <w:rPr>
                <w:rFonts w:ascii="Liberation Serif" w:hAnsi="Liberation Serif" w:cs="Liberation Serif"/>
                <w:sz w:val="24"/>
                <w:szCs w:val="24"/>
              </w:rPr>
              <w:t>8148,00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AD7723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AD7723">
              <w:rPr>
                <w:rFonts w:ascii="Liberation Serif" w:hAnsi="Liberation Serif" w:cs="Liberation Serif"/>
                <w:sz w:val="24"/>
                <w:szCs w:val="24"/>
              </w:rPr>
              <w:t>Наружное освещение улично-дорожной сети в населенных пунктах</w:t>
            </w:r>
          </w:p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2962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ГГО, МКУ «Управление капитального строительства», территориальные администрации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96293" w:rsidRDefault="00141C09" w:rsidP="007B40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49326,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96293" w:rsidRDefault="00141C09" w:rsidP="007B40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820,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141C09" w:rsidRPr="00296293" w:rsidRDefault="00141C09" w:rsidP="007B40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7976,00</w:t>
            </w:r>
          </w:p>
        </w:tc>
        <w:tc>
          <w:tcPr>
            <w:tcW w:w="1417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8135,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8298,00</w:t>
            </w:r>
          </w:p>
        </w:tc>
        <w:tc>
          <w:tcPr>
            <w:tcW w:w="1417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8464,00</w:t>
            </w:r>
          </w:p>
        </w:tc>
        <w:tc>
          <w:tcPr>
            <w:tcW w:w="1418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8633,00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49326,00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7820,00</w:t>
            </w:r>
          </w:p>
        </w:tc>
        <w:tc>
          <w:tcPr>
            <w:tcW w:w="1559" w:type="dxa"/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7976,00</w:t>
            </w:r>
          </w:p>
        </w:tc>
        <w:tc>
          <w:tcPr>
            <w:tcW w:w="1417" w:type="dxa"/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8135,00</w:t>
            </w:r>
          </w:p>
        </w:tc>
        <w:tc>
          <w:tcPr>
            <w:tcW w:w="1418" w:type="dxa"/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8298,00</w:t>
            </w:r>
          </w:p>
        </w:tc>
        <w:tc>
          <w:tcPr>
            <w:tcW w:w="1417" w:type="dxa"/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8464,00</w:t>
            </w:r>
          </w:p>
        </w:tc>
        <w:tc>
          <w:tcPr>
            <w:tcW w:w="1418" w:type="dxa"/>
            <w:vAlign w:val="center"/>
          </w:tcPr>
          <w:p w:rsidR="00141C09" w:rsidRPr="007B40A6" w:rsidRDefault="00141C09" w:rsidP="000432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0A6">
              <w:rPr>
                <w:rFonts w:ascii="Liberation Serif" w:hAnsi="Liberation Serif" w:cs="Liberation Serif"/>
                <w:sz w:val="24"/>
                <w:szCs w:val="24"/>
              </w:rPr>
              <w:t>8633,00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AD7723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DF7731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AD7723">
              <w:rPr>
                <w:rFonts w:ascii="Liberation Serif" w:hAnsi="Liberation Serif" w:cs="Liberation Serif"/>
                <w:sz w:val="24"/>
                <w:szCs w:val="24"/>
              </w:rPr>
              <w:t>Благоустройство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AD7723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населенных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AD772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ГГО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МКУ «Управление капитального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строительства», территориальные администрации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19499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296293" w:rsidRDefault="00141C09" w:rsidP="007B40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091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3153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3216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3280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3346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41C09" w:rsidRPr="00296293" w:rsidRDefault="00141C09" w:rsidP="00E116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3413</w:t>
            </w:r>
            <w:r w:rsidRPr="00296293">
              <w:rPr>
                <w:rFonts w:ascii="Liberation Serif" w:hAnsi="Liberation Serif" w:cs="Liberation Serif"/>
                <w:b/>
                <w:sz w:val="24"/>
                <w:szCs w:val="24"/>
              </w:rPr>
              <w:t>,00</w:t>
            </w:r>
          </w:p>
        </w:tc>
        <w:tc>
          <w:tcPr>
            <w:tcW w:w="1354" w:type="dxa"/>
            <w:vAlign w:val="center"/>
          </w:tcPr>
          <w:p w:rsidR="00141C09" w:rsidRPr="00E11639" w:rsidRDefault="0046357B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3091,00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3153,00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3216,00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3346,00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3413,00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3481,00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1C09" w:rsidTr="00E11639">
        <w:tc>
          <w:tcPr>
            <w:tcW w:w="2086" w:type="dxa"/>
          </w:tcPr>
          <w:p w:rsidR="00141C09" w:rsidRPr="00E11639" w:rsidRDefault="00141C09" w:rsidP="00AD77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1639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41C09" w:rsidRPr="00E11639" w:rsidRDefault="00141C09" w:rsidP="006614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54" w:type="dxa"/>
            <w:vAlign w:val="center"/>
          </w:tcPr>
          <w:p w:rsidR="00141C09" w:rsidRPr="00E11639" w:rsidRDefault="00141C09" w:rsidP="00E1163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72052" w:rsidRDefault="002C7067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768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31C66" w:rsidRDefault="00772052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1C66" w:rsidRDefault="00C31C66" w:rsidP="00E06A26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6A26" w:rsidRPr="004315A2" w:rsidRDefault="00C31C66" w:rsidP="00E06A26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93B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A26" w:rsidRPr="004315A2">
        <w:rPr>
          <w:rFonts w:ascii="Liberation Serif" w:hAnsi="Liberation Serif" w:cs="Liberation Serif"/>
          <w:b/>
          <w:sz w:val="24"/>
          <w:szCs w:val="24"/>
        </w:rPr>
        <w:t>Приложение №3</w:t>
      </w:r>
    </w:p>
    <w:p w:rsidR="00E06A26" w:rsidRPr="004315A2" w:rsidRDefault="00E06A26" w:rsidP="00E06A26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ab/>
      </w:r>
      <w:r w:rsidR="00D4548D" w:rsidRPr="004315A2">
        <w:rPr>
          <w:rFonts w:ascii="Liberation Serif" w:hAnsi="Liberation Serif" w:cs="Liberation Serif"/>
          <w:b/>
          <w:sz w:val="24"/>
          <w:szCs w:val="24"/>
        </w:rPr>
        <w:t>к</w:t>
      </w: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муниципальной программе «Развитие</w:t>
      </w:r>
    </w:p>
    <w:p w:rsidR="00E06A26" w:rsidRPr="004315A2" w:rsidRDefault="00E06A26" w:rsidP="00E06A26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7688B" w:rsidRPr="004315A2">
        <w:rPr>
          <w:rFonts w:ascii="Liberation Serif" w:hAnsi="Liberation Serif" w:cs="Liberation Serif"/>
          <w:b/>
          <w:sz w:val="24"/>
          <w:szCs w:val="24"/>
        </w:rPr>
        <w:t xml:space="preserve">   </w:t>
      </w: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жилищно-коммунального хозяйства и </w:t>
      </w:r>
    </w:p>
    <w:p w:rsidR="00E06A26" w:rsidRPr="004315A2" w:rsidRDefault="00E06A26" w:rsidP="00E06A26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повышение энергетической эффективности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1249CD" w:rsidRPr="004315A2" w:rsidRDefault="00E06A26" w:rsidP="001249CD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7688B" w:rsidRPr="004315A2">
        <w:rPr>
          <w:rFonts w:ascii="Liberation Serif" w:hAnsi="Liberation Serif" w:cs="Liberation Serif"/>
          <w:b/>
          <w:sz w:val="24"/>
          <w:szCs w:val="24"/>
        </w:rPr>
        <w:t xml:space="preserve">   </w:t>
      </w:r>
      <w:proofErr w:type="gramStart"/>
      <w:r w:rsidRPr="004315A2">
        <w:rPr>
          <w:rFonts w:ascii="Liberation Serif" w:hAnsi="Liberation Serif" w:cs="Liberation Serif"/>
          <w:b/>
          <w:sz w:val="24"/>
          <w:szCs w:val="24"/>
        </w:rPr>
        <w:t xml:space="preserve">Горноуральском городском округе </w:t>
      </w:r>
      <w:proofErr w:type="gramEnd"/>
    </w:p>
    <w:p w:rsidR="002C7067" w:rsidRPr="004315A2" w:rsidRDefault="001249CD" w:rsidP="001249CD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4548D" w:rsidRPr="004315A2">
        <w:rPr>
          <w:rFonts w:ascii="Liberation Serif" w:hAnsi="Liberation Serif" w:cs="Liberation Serif"/>
          <w:b/>
          <w:sz w:val="24"/>
          <w:szCs w:val="24"/>
        </w:rPr>
        <w:t>на период 2022-2027 годы</w:t>
      </w:r>
      <w:r w:rsidR="00E06A26" w:rsidRPr="004315A2">
        <w:rPr>
          <w:rFonts w:ascii="Liberation Serif" w:hAnsi="Liberation Serif" w:cs="Liberation Serif"/>
          <w:b/>
          <w:sz w:val="24"/>
          <w:szCs w:val="24"/>
        </w:rPr>
        <w:t>»</w:t>
      </w:r>
      <w:r w:rsidR="002C7067" w:rsidRPr="004315A2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2C7067" w:rsidRPr="004315A2" w:rsidRDefault="002C7067" w:rsidP="00965F7D">
      <w:pPr>
        <w:rPr>
          <w:rFonts w:ascii="Liberation Serif" w:hAnsi="Liberation Serif" w:cs="Liberation Serif"/>
        </w:rPr>
      </w:pPr>
    </w:p>
    <w:p w:rsidR="002C7067" w:rsidRPr="004315A2" w:rsidRDefault="002C7067" w:rsidP="002C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315A2">
        <w:rPr>
          <w:rFonts w:ascii="Liberation Serif" w:eastAsia="Times New Roman" w:hAnsi="Liberation Serif" w:cs="Liberation Serif"/>
          <w:b/>
          <w:sz w:val="28"/>
          <w:szCs w:val="28"/>
        </w:rPr>
        <w:t>ПЕРЕЧЕНЬ</w:t>
      </w:r>
    </w:p>
    <w:p w:rsidR="002C7067" w:rsidRPr="004315A2" w:rsidRDefault="002C7067" w:rsidP="002C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315A2">
        <w:rPr>
          <w:rFonts w:ascii="Liberation Serif" w:eastAsia="Times New Roman" w:hAnsi="Liberation Serif" w:cs="Liberation Serif"/>
          <w:b/>
          <w:sz w:val="28"/>
          <w:szCs w:val="28"/>
        </w:rPr>
        <w:t>ОБЪЕКТОВ КАПИТАЛЬНОГО СТРОИТЕЛЬСТВА</w:t>
      </w:r>
      <w:r w:rsidR="007C51ED" w:rsidRPr="004315A2">
        <w:rPr>
          <w:rFonts w:ascii="Liberation Serif" w:eastAsia="Times New Roman" w:hAnsi="Liberation Serif" w:cs="Liberation Serif"/>
          <w:b/>
          <w:sz w:val="28"/>
          <w:szCs w:val="28"/>
        </w:rPr>
        <w:t xml:space="preserve"> (РЕКОНСТРУКЦИИ) ДЛЯ БЮДЖЕТНЫХ ИНВЕСТИЦИЙ</w:t>
      </w:r>
      <w:r w:rsidRPr="004315A2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:rsidR="00E06A26" w:rsidRPr="004315A2" w:rsidRDefault="00E06A26" w:rsidP="00E06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4315A2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249CD" w:rsidRPr="004315A2" w:rsidRDefault="00E06A26" w:rsidP="00E06A26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15A2">
        <w:rPr>
          <w:rFonts w:ascii="Liberation Serif" w:hAnsi="Liberation Serif" w:cs="Liberation Serif"/>
          <w:b/>
          <w:sz w:val="28"/>
          <w:szCs w:val="28"/>
        </w:rPr>
        <w:t xml:space="preserve">  «Развитие жилищно-коммунального хозяйства и повышение энергетической эффективности в Горноуральском городском округе </w:t>
      </w:r>
    </w:p>
    <w:p w:rsidR="00E06A26" w:rsidRPr="004315A2" w:rsidRDefault="001249CD" w:rsidP="00E06A26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15A2">
        <w:rPr>
          <w:rFonts w:ascii="Liberation Serif" w:hAnsi="Liberation Serif" w:cs="Liberation Serif"/>
          <w:b/>
          <w:sz w:val="28"/>
          <w:szCs w:val="28"/>
        </w:rPr>
        <w:t xml:space="preserve">на период </w:t>
      </w:r>
      <w:r w:rsidR="00E06A26" w:rsidRPr="004315A2">
        <w:rPr>
          <w:rFonts w:ascii="Liberation Serif" w:hAnsi="Liberation Serif" w:cs="Liberation Serif"/>
          <w:b/>
          <w:sz w:val="28"/>
          <w:szCs w:val="28"/>
        </w:rPr>
        <w:t>202</w:t>
      </w:r>
      <w:r w:rsidRPr="004315A2">
        <w:rPr>
          <w:rFonts w:ascii="Liberation Serif" w:hAnsi="Liberation Serif" w:cs="Liberation Serif"/>
          <w:b/>
          <w:sz w:val="28"/>
          <w:szCs w:val="28"/>
        </w:rPr>
        <w:t>2 – 2027 годы</w:t>
      </w:r>
      <w:r w:rsidR="00E06A26" w:rsidRPr="004315A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06A26" w:rsidRPr="004315A2" w:rsidRDefault="00E06A26" w:rsidP="00E06A26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Liberation Serif"/>
          <w:b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594"/>
        <w:gridCol w:w="1349"/>
        <w:gridCol w:w="1134"/>
        <w:gridCol w:w="851"/>
        <w:gridCol w:w="709"/>
        <w:gridCol w:w="708"/>
        <w:gridCol w:w="1276"/>
        <w:gridCol w:w="1276"/>
        <w:gridCol w:w="1417"/>
        <w:gridCol w:w="1418"/>
        <w:gridCol w:w="1276"/>
        <w:gridCol w:w="1275"/>
        <w:gridCol w:w="1134"/>
      </w:tblGrid>
      <w:tr w:rsidR="00772052" w:rsidRPr="004315A2" w:rsidTr="004315A2">
        <w:tc>
          <w:tcPr>
            <w:tcW w:w="1594" w:type="dxa"/>
            <w:vMerge w:val="restart"/>
            <w:vAlign w:val="center"/>
          </w:tcPr>
          <w:p w:rsidR="00772052" w:rsidRPr="001A5FF8" w:rsidRDefault="00772052" w:rsidP="001A5FF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Наименование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     объекта 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капитального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строительства (реконструкции)/   Источники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    расходов на финансирование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     объекта 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капитального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 строительства</w:t>
            </w:r>
          </w:p>
        </w:tc>
        <w:tc>
          <w:tcPr>
            <w:tcW w:w="1349" w:type="dxa"/>
            <w:vMerge w:val="restart"/>
            <w:vAlign w:val="center"/>
          </w:tcPr>
          <w:p w:rsidR="00772052" w:rsidRPr="001A5FF8" w:rsidRDefault="0077205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Адрес объекта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капитального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985" w:type="dxa"/>
            <w:gridSpan w:val="2"/>
            <w:vAlign w:val="center"/>
          </w:tcPr>
          <w:p w:rsidR="00772052" w:rsidRPr="001A5FF8" w:rsidRDefault="0077205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Сметная стоимость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  объекта,   тыс. руб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772052" w:rsidRPr="001A5FF8" w:rsidRDefault="00772052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Сроки     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строительства (проектно-сметных работ, экспертизы проектно-сметной документации)</w:t>
            </w:r>
          </w:p>
        </w:tc>
        <w:tc>
          <w:tcPr>
            <w:tcW w:w="9072" w:type="dxa"/>
            <w:gridSpan w:val="7"/>
            <w:vAlign w:val="center"/>
          </w:tcPr>
          <w:p w:rsidR="00772052" w:rsidRPr="001A5FF8" w:rsidRDefault="00772052" w:rsidP="004315A2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Объемы финансирования, тыс. рублей</w:t>
            </w:r>
          </w:p>
        </w:tc>
      </w:tr>
      <w:tr w:rsidR="004315A2" w:rsidRPr="004315A2" w:rsidTr="004315A2">
        <w:tc>
          <w:tcPr>
            <w:tcW w:w="1594" w:type="dxa"/>
            <w:vMerge/>
          </w:tcPr>
          <w:p w:rsidR="004315A2" w:rsidRPr="001A5FF8" w:rsidRDefault="004315A2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4315A2" w:rsidRPr="001A5FF8" w:rsidRDefault="004315A2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A2" w:rsidRPr="001A5FF8" w:rsidRDefault="004315A2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gramStart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в текущих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ценах  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(на момент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составления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проектно-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 xml:space="preserve">сметной 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документ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lastRenderedPageBreak/>
              <w:t>ации</w:t>
            </w:r>
            <w:proofErr w:type="gramEnd"/>
          </w:p>
        </w:tc>
        <w:tc>
          <w:tcPr>
            <w:tcW w:w="851" w:type="dxa"/>
          </w:tcPr>
          <w:p w:rsidR="004315A2" w:rsidRPr="001A5FF8" w:rsidRDefault="004315A2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lastRenderedPageBreak/>
              <w:t xml:space="preserve">в ценах   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</w:r>
            <w:proofErr w:type="spellStart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соответс</w:t>
            </w:r>
            <w:proofErr w:type="gramStart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т</w:t>
            </w:r>
            <w:proofErr w:type="spellEnd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-</w:t>
            </w:r>
            <w:proofErr w:type="gramEnd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</w:r>
            <w:proofErr w:type="spellStart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вующих</w:t>
            </w:r>
            <w:proofErr w:type="spellEnd"/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 лет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реализации</w:t>
            </w:r>
            <w:r w:rsidRPr="001A5FF8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br/>
              <w:t>проекта</w:t>
            </w:r>
          </w:p>
        </w:tc>
        <w:tc>
          <w:tcPr>
            <w:tcW w:w="709" w:type="dxa"/>
          </w:tcPr>
          <w:p w:rsidR="004315A2" w:rsidRPr="001A5FF8" w:rsidRDefault="004315A2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нача</w:t>
            </w:r>
            <w:proofErr w:type="spellEnd"/>
          </w:p>
          <w:p w:rsidR="004315A2" w:rsidRPr="001A5FF8" w:rsidRDefault="004315A2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08" w:type="dxa"/>
          </w:tcPr>
          <w:p w:rsidR="004315A2" w:rsidRPr="001A5FF8" w:rsidRDefault="004315A2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ввод </w:t>
            </w:r>
          </w:p>
          <w:p w:rsidR="004315A2" w:rsidRPr="001A5FF8" w:rsidRDefault="004315A2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gramStart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proofErr w:type="spellStart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завер-ше</w:t>
            </w:r>
            <w:proofErr w:type="spellEnd"/>
            <w:proofErr w:type="gramEnd"/>
          </w:p>
          <w:p w:rsidR="004315A2" w:rsidRPr="001A5FF8" w:rsidRDefault="004315A2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proofErr w:type="gramStart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ние</w:t>
            </w:r>
            <w:proofErr w:type="spellEnd"/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2022г.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2023г.</w:t>
            </w:r>
          </w:p>
        </w:tc>
        <w:tc>
          <w:tcPr>
            <w:tcW w:w="1418" w:type="dxa"/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2024г.</w:t>
            </w:r>
          </w:p>
        </w:tc>
        <w:tc>
          <w:tcPr>
            <w:tcW w:w="1276" w:type="dxa"/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2025г.</w:t>
            </w:r>
          </w:p>
        </w:tc>
        <w:tc>
          <w:tcPr>
            <w:tcW w:w="1275" w:type="dxa"/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2026г.</w:t>
            </w:r>
          </w:p>
        </w:tc>
        <w:tc>
          <w:tcPr>
            <w:tcW w:w="1134" w:type="dxa"/>
            <w:vAlign w:val="center"/>
          </w:tcPr>
          <w:p w:rsidR="004315A2" w:rsidRPr="001A5FF8" w:rsidRDefault="004315A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2027г.</w:t>
            </w:r>
          </w:p>
        </w:tc>
      </w:tr>
      <w:tr w:rsidR="00284781" w:rsidRPr="004315A2" w:rsidTr="0099327F">
        <w:tc>
          <w:tcPr>
            <w:tcW w:w="15417" w:type="dxa"/>
            <w:gridSpan w:val="13"/>
          </w:tcPr>
          <w:p w:rsidR="00284781" w:rsidRPr="001A5FF8" w:rsidRDefault="00284781" w:rsidP="004A7616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Подпрограмма №1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«Развитие </w:t>
            </w:r>
            <w:r w:rsidR="004A7616">
              <w:rPr>
                <w:rFonts w:ascii="Liberation Serif" w:hAnsi="Liberation Serif" w:cs="Liberation Serif"/>
                <w:b/>
                <w:sz w:val="20"/>
                <w:szCs w:val="20"/>
              </w:rPr>
              <w:t>жилищно-коммунального хозяйства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 Горноуральском городском округе на период 2022-2027 годы»</w:t>
            </w:r>
          </w:p>
        </w:tc>
      </w:tr>
      <w:tr w:rsidR="00284781" w:rsidRPr="004315A2" w:rsidTr="0099327F">
        <w:tc>
          <w:tcPr>
            <w:tcW w:w="15417" w:type="dxa"/>
            <w:gridSpan w:val="13"/>
          </w:tcPr>
          <w:p w:rsidR="00284781" w:rsidRPr="001A5FF8" w:rsidRDefault="00284781" w:rsidP="00F908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                                          Мероприятие 1.Строительство</w:t>
            </w:r>
            <w:r w:rsidR="00F9085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и  модернизация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объектов инженерной инфраструктуры.</w:t>
            </w:r>
          </w:p>
        </w:tc>
      </w:tr>
      <w:tr w:rsidR="00BB2F6F" w:rsidRPr="004315A2" w:rsidTr="006103BE">
        <w:tc>
          <w:tcPr>
            <w:tcW w:w="1594" w:type="dxa"/>
          </w:tcPr>
          <w:p w:rsidR="00BB2F6F" w:rsidRPr="001A5FF8" w:rsidRDefault="00BB2F6F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1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Строительство очистных сооружений производительностью 700 м3 в сутки в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Новоасбест</w:t>
            </w:r>
          </w:p>
          <w:p w:rsidR="00BB2F6F" w:rsidRPr="001A5FF8" w:rsidRDefault="00BB2F6F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B2F6F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овоасбест</w:t>
            </w:r>
            <w:proofErr w:type="spellEnd"/>
          </w:p>
        </w:tc>
        <w:tc>
          <w:tcPr>
            <w:tcW w:w="1134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F6F" w:rsidRPr="001A5FF8" w:rsidRDefault="00BB2F6F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BB2F6F" w:rsidRPr="001A5FF8" w:rsidRDefault="00BB2F6F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2F6F" w:rsidRPr="001A5FF8" w:rsidRDefault="00BB2F6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9114E" w:rsidRPr="004315A2" w:rsidTr="006103BE">
        <w:tc>
          <w:tcPr>
            <w:tcW w:w="1594" w:type="dxa"/>
          </w:tcPr>
          <w:p w:rsidR="0049114E" w:rsidRPr="001A5FF8" w:rsidRDefault="0049114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1,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49114E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9114E">
              <w:rPr>
                <w:rFonts w:ascii="Liberation Serif" w:hAnsi="Liberation Serif" w:cs="Liberation Serif"/>
                <w:b/>
                <w:sz w:val="20"/>
                <w:szCs w:val="20"/>
              </w:rPr>
              <w:t>95000,00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9114E" w:rsidRPr="004315A2" w:rsidTr="006103BE">
        <w:tc>
          <w:tcPr>
            <w:tcW w:w="1594" w:type="dxa"/>
          </w:tcPr>
          <w:p w:rsidR="0049114E" w:rsidRPr="001A5FF8" w:rsidRDefault="0049114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49114E" w:rsidRPr="001A5FF8" w:rsidRDefault="0049114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9114E" w:rsidRPr="004315A2" w:rsidTr="006103BE">
        <w:tc>
          <w:tcPr>
            <w:tcW w:w="1594" w:type="dxa"/>
          </w:tcPr>
          <w:p w:rsidR="0049114E" w:rsidRPr="001A5FF8" w:rsidRDefault="0049114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9114E" w:rsidRPr="004315A2" w:rsidTr="006103BE">
        <w:tc>
          <w:tcPr>
            <w:tcW w:w="1594" w:type="dxa"/>
          </w:tcPr>
          <w:p w:rsidR="0049114E" w:rsidRPr="001A5FF8" w:rsidRDefault="0049114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2850,00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9114E" w:rsidRPr="001A5FF8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9114E" w:rsidRPr="00BB2F6F" w:rsidRDefault="0049114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14E" w:rsidRPr="001A5FF8" w:rsidRDefault="0049114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92150,00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BB2F6F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92150,00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2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Строительство очистных сооружений производительностью 700 м3 в сутки </w:t>
            </w:r>
            <w:proofErr w:type="gramStart"/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  <w:proofErr w:type="gramEnd"/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с. Петрокаменское</w:t>
            </w:r>
          </w:p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с. Петрокаменское</w:t>
            </w: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BB2F6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103BE" w:rsidRPr="001A5FF8" w:rsidRDefault="006103BE" w:rsidP="00BB2F6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45000,00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проектно-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сметные работы</w:t>
            </w:r>
          </w:p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6650,00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1350,00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1350,00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>43650,00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43650,00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3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Строительство очистных сооружений производительностью 700 м3 в сутки в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п. Первомайский</w:t>
            </w:r>
          </w:p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Первомайский</w:t>
            </w: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9114E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6103BE" w:rsidRPr="001A5FF8" w:rsidRDefault="006103BE" w:rsidP="0049114E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BB2F6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21850,00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19000,00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b/>
                <w:sz w:val="20"/>
                <w:szCs w:val="20"/>
              </w:rPr>
              <w:t>2850,00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2850,00</w:t>
            </w: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570,00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18430,00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18430,00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4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Строительство очистных сооружений производительностью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1500</w:t>
            </w:r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м3 в сутки </w:t>
            </w:r>
            <w:proofErr w:type="gramStart"/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  <w:proofErr w:type="gramEnd"/>
            <w:r w:rsidRPr="001A5FF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Николо-Павловское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с.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Николо-Павловское</w:t>
            </w:r>
            <w:proofErr w:type="gramEnd"/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9114E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6103BE" w:rsidRPr="001A5FF8" w:rsidRDefault="006103BE" w:rsidP="0049114E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BB2F6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109250,00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95000,00</w:t>
            </w: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14250,00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14250,00</w:t>
            </w: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2850,00</w:t>
            </w: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92150,00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03BE" w:rsidRPr="00BB2F6F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BB2F6F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2F6F">
              <w:rPr>
                <w:rFonts w:ascii="Liberation Serif" w:hAnsi="Liberation Serif" w:cs="Liberation Serif"/>
                <w:sz w:val="20"/>
                <w:szCs w:val="20"/>
              </w:rPr>
              <w:t>92150,00</w:t>
            </w: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103BE" w:rsidRPr="004315A2" w:rsidTr="0099327F">
        <w:tc>
          <w:tcPr>
            <w:tcW w:w="15417" w:type="dxa"/>
            <w:gridSpan w:val="13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Мероприятия №2. Сооружение трубчатых колодцев, скважин нецентрализованного водоснабжения и сооружение водозаборных колонок.</w:t>
            </w: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9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1A5FF8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Сооружение трубчатых колодцев, скважин нецентрализованного водоснабжения и сооружение водозаборных колонок  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99327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Населенные пункты Горноуральского городского округа (ежегодная корректировка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согласно заявок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от территориальных администраций)</w:t>
            </w: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520,00</w:t>
            </w:r>
          </w:p>
        </w:tc>
        <w:tc>
          <w:tcPr>
            <w:tcW w:w="141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560,00</w:t>
            </w:r>
          </w:p>
        </w:tc>
        <w:tc>
          <w:tcPr>
            <w:tcW w:w="1275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580,00</w:t>
            </w: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600,00</w:t>
            </w:r>
          </w:p>
        </w:tc>
      </w:tr>
      <w:tr w:rsidR="006103BE" w:rsidRPr="004315A2" w:rsidTr="006103BE">
        <w:tc>
          <w:tcPr>
            <w:tcW w:w="1594" w:type="dxa"/>
          </w:tcPr>
          <w:p w:rsidR="006103BE" w:rsidRPr="001A5FF8" w:rsidRDefault="006103BE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34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103BE" w:rsidRPr="001A5FF8" w:rsidRDefault="006103B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3300,00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520,00</w:t>
            </w:r>
          </w:p>
        </w:tc>
        <w:tc>
          <w:tcPr>
            <w:tcW w:w="1418" w:type="dxa"/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560,00</w:t>
            </w:r>
          </w:p>
        </w:tc>
        <w:tc>
          <w:tcPr>
            <w:tcW w:w="1275" w:type="dxa"/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580,00</w:t>
            </w:r>
          </w:p>
        </w:tc>
        <w:tc>
          <w:tcPr>
            <w:tcW w:w="1134" w:type="dxa"/>
            <w:vAlign w:val="center"/>
          </w:tcPr>
          <w:p w:rsidR="006103BE" w:rsidRPr="006103BE" w:rsidRDefault="006103BE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103BE">
              <w:rPr>
                <w:rFonts w:ascii="Liberation Serif" w:hAnsi="Liberation Serif" w:cs="Liberation Serif"/>
                <w:sz w:val="20"/>
                <w:szCs w:val="20"/>
              </w:rPr>
              <w:t>600,00</w:t>
            </w:r>
          </w:p>
        </w:tc>
      </w:tr>
      <w:tr w:rsidR="000134F7" w:rsidRPr="004315A2" w:rsidTr="006103BE">
        <w:tc>
          <w:tcPr>
            <w:tcW w:w="1594" w:type="dxa"/>
          </w:tcPr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t>Всего по объектам подпрограммы №1</w:t>
            </w:r>
          </w:p>
        </w:tc>
        <w:tc>
          <w:tcPr>
            <w:tcW w:w="134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281050,00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732993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2993">
              <w:rPr>
                <w:rFonts w:ascii="Liberation Serif" w:hAnsi="Liberation Serif" w:cs="Liberation Serif"/>
                <w:b/>
                <w:sz w:val="20"/>
                <w:szCs w:val="20"/>
              </w:rPr>
              <w:t>102150,00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732993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2993">
              <w:rPr>
                <w:rFonts w:ascii="Liberation Serif" w:hAnsi="Liberation Serif" w:cs="Liberation Serif"/>
                <w:b/>
                <w:sz w:val="20"/>
                <w:szCs w:val="20"/>
              </w:rPr>
              <w:t>48370,00</w:t>
            </w:r>
          </w:p>
        </w:tc>
        <w:tc>
          <w:tcPr>
            <w:tcW w:w="1418" w:type="dxa"/>
            <w:vAlign w:val="center"/>
          </w:tcPr>
          <w:p w:rsidR="000134F7" w:rsidRPr="00732993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2993">
              <w:rPr>
                <w:rFonts w:ascii="Liberation Serif" w:hAnsi="Liberation Serif" w:cs="Liberation Serif"/>
                <w:b/>
                <w:sz w:val="20"/>
                <w:szCs w:val="20"/>
              </w:rPr>
              <w:t>33790,00</w:t>
            </w:r>
          </w:p>
        </w:tc>
        <w:tc>
          <w:tcPr>
            <w:tcW w:w="1276" w:type="dxa"/>
            <w:vAlign w:val="center"/>
          </w:tcPr>
          <w:p w:rsidR="000134F7" w:rsidRPr="00732993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2993">
              <w:rPr>
                <w:rFonts w:ascii="Liberation Serif" w:hAnsi="Liberation Serif" w:cs="Liberation Serif"/>
                <w:b/>
                <w:sz w:val="20"/>
                <w:szCs w:val="20"/>
              </w:rPr>
              <w:t>95560,00</w:t>
            </w:r>
          </w:p>
        </w:tc>
        <w:tc>
          <w:tcPr>
            <w:tcW w:w="1275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580,00</w:t>
            </w:r>
          </w:p>
        </w:tc>
        <w:tc>
          <w:tcPr>
            <w:tcW w:w="1134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600,00</w:t>
            </w:r>
          </w:p>
        </w:tc>
      </w:tr>
      <w:tr w:rsidR="000134F7" w:rsidRPr="004315A2" w:rsidTr="006103BE">
        <w:tc>
          <w:tcPr>
            <w:tcW w:w="1594" w:type="dxa"/>
          </w:tcPr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проектно-сметные работы</w:t>
            </w:r>
          </w:p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4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23750,00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2800DC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00DC">
              <w:rPr>
                <w:rFonts w:ascii="Liberation Serif" w:hAnsi="Liberation Serif" w:cs="Liberation Serif"/>
                <w:b/>
                <w:sz w:val="20"/>
                <w:szCs w:val="20"/>
              </w:rPr>
              <w:t>6650,00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2800DC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00DC">
              <w:rPr>
                <w:rFonts w:ascii="Liberation Serif" w:hAnsi="Liberation Serif" w:cs="Liberation Serif"/>
                <w:b/>
                <w:sz w:val="20"/>
                <w:szCs w:val="20"/>
              </w:rPr>
              <w:t>2850,00</w:t>
            </w:r>
          </w:p>
        </w:tc>
        <w:tc>
          <w:tcPr>
            <w:tcW w:w="1418" w:type="dxa"/>
            <w:vAlign w:val="center"/>
          </w:tcPr>
          <w:p w:rsidR="000134F7" w:rsidRPr="002800DC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00DC">
              <w:rPr>
                <w:rFonts w:ascii="Liberation Serif" w:hAnsi="Liberation Serif" w:cs="Liberation Serif"/>
                <w:b/>
                <w:sz w:val="20"/>
                <w:szCs w:val="20"/>
              </w:rPr>
              <w:t>14250,00</w:t>
            </w:r>
          </w:p>
        </w:tc>
        <w:tc>
          <w:tcPr>
            <w:tcW w:w="1276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0134F7" w:rsidRPr="004315A2" w:rsidTr="006103BE">
        <w:tc>
          <w:tcPr>
            <w:tcW w:w="1594" w:type="dxa"/>
          </w:tcPr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4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34F7" w:rsidRPr="001A5FF8" w:rsidRDefault="00693EB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0134F7" w:rsidRPr="004315A2" w:rsidTr="006103BE">
        <w:tc>
          <w:tcPr>
            <w:tcW w:w="1594" w:type="dxa"/>
          </w:tcPr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34F7" w:rsidRPr="001A5FF8" w:rsidRDefault="00693EB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10920,00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3350,00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1870,00</w:t>
            </w:r>
          </w:p>
        </w:tc>
        <w:tc>
          <w:tcPr>
            <w:tcW w:w="141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1110,00</w:t>
            </w:r>
          </w:p>
        </w:tc>
        <w:tc>
          <w:tcPr>
            <w:tcW w:w="1276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3410,00</w:t>
            </w:r>
          </w:p>
        </w:tc>
        <w:tc>
          <w:tcPr>
            <w:tcW w:w="1275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580,00</w:t>
            </w:r>
          </w:p>
        </w:tc>
        <w:tc>
          <w:tcPr>
            <w:tcW w:w="1134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600,00</w:t>
            </w:r>
          </w:p>
        </w:tc>
      </w:tr>
      <w:tr w:rsidR="000134F7" w:rsidRPr="004315A2" w:rsidTr="006103BE">
        <w:tc>
          <w:tcPr>
            <w:tcW w:w="1594" w:type="dxa"/>
          </w:tcPr>
          <w:p w:rsidR="000134F7" w:rsidRPr="000134F7" w:rsidRDefault="000134F7" w:rsidP="006103B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34F7" w:rsidRPr="001A5FF8" w:rsidRDefault="00693EB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246380,00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1A5FF8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92150,00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2800DC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00DC">
              <w:rPr>
                <w:rFonts w:ascii="Liberation Serif" w:hAnsi="Liberation Serif" w:cs="Liberation Serif"/>
                <w:b/>
                <w:sz w:val="20"/>
                <w:szCs w:val="20"/>
              </w:rPr>
              <w:t>43650,00</w:t>
            </w:r>
          </w:p>
        </w:tc>
        <w:tc>
          <w:tcPr>
            <w:tcW w:w="1418" w:type="dxa"/>
            <w:vAlign w:val="center"/>
          </w:tcPr>
          <w:p w:rsidR="000134F7" w:rsidRPr="002800DC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800DC">
              <w:rPr>
                <w:rFonts w:ascii="Liberation Serif" w:hAnsi="Liberation Serif" w:cs="Liberation Serif"/>
                <w:b/>
                <w:sz w:val="20"/>
                <w:szCs w:val="20"/>
              </w:rPr>
              <w:t>18430,00</w:t>
            </w:r>
          </w:p>
        </w:tc>
        <w:tc>
          <w:tcPr>
            <w:tcW w:w="1276" w:type="dxa"/>
            <w:vAlign w:val="center"/>
          </w:tcPr>
          <w:p w:rsidR="000134F7" w:rsidRPr="000134F7" w:rsidRDefault="000134F7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134F7">
              <w:rPr>
                <w:rFonts w:ascii="Liberation Serif" w:hAnsi="Liberation Serif" w:cs="Liberation Serif"/>
                <w:b/>
                <w:sz w:val="20"/>
                <w:szCs w:val="20"/>
              </w:rPr>
              <w:t>92150,00</w:t>
            </w:r>
          </w:p>
        </w:tc>
        <w:tc>
          <w:tcPr>
            <w:tcW w:w="1275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134F7" w:rsidRPr="001A5FF8" w:rsidRDefault="000134F7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693EBF" w:rsidRPr="004315A2" w:rsidTr="00CE4BA8">
        <w:tc>
          <w:tcPr>
            <w:tcW w:w="15417" w:type="dxa"/>
            <w:gridSpan w:val="13"/>
          </w:tcPr>
          <w:p w:rsidR="00693EBF" w:rsidRPr="001A5FF8" w:rsidRDefault="00693EBF" w:rsidP="0020694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                 Подпрограмма №2</w:t>
            </w:r>
            <w:r w:rsidRPr="001A5FF8">
              <w:rPr>
                <w:rStyle w:val="FontStyle31"/>
                <w:rFonts w:ascii="Liberation Serif" w:hAnsi="Liberation Serif" w:cs="Liberation Serif"/>
                <w:b/>
              </w:rPr>
              <w:t>«Энергосбережение и повышение энергетической эффективности в Горноуральском городском округе</w:t>
            </w:r>
            <w:r w:rsidR="00206947">
              <w:rPr>
                <w:rStyle w:val="FontStyle31"/>
                <w:rFonts w:ascii="Liberation Serif" w:hAnsi="Liberation Serif" w:cs="Liberation Serif"/>
                <w:b/>
              </w:rPr>
              <w:t xml:space="preserve"> на период 2022-2027 годы»</w:t>
            </w:r>
          </w:p>
        </w:tc>
      </w:tr>
      <w:tr w:rsidR="00693EBF" w:rsidRPr="004315A2" w:rsidTr="00CE4BA8">
        <w:tc>
          <w:tcPr>
            <w:tcW w:w="15417" w:type="dxa"/>
            <w:gridSpan w:val="13"/>
          </w:tcPr>
          <w:p w:rsidR="00693EBF" w:rsidRPr="001A5FF8" w:rsidRDefault="00693EBF" w:rsidP="00CE4BA8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                                      Мероприятие 1.</w:t>
            </w:r>
            <w:r w:rsidR="00CE4BA8">
              <w:rPr>
                <w:rFonts w:ascii="Liberation Serif" w:hAnsi="Liberation Serif" w:cs="Liberation Serif"/>
                <w:b/>
                <w:sz w:val="20"/>
                <w:szCs w:val="20"/>
              </w:rPr>
              <w:t>Повышение энергетической эффективности инженерной инфраструктуры в населенных пунктах муниципального образования</w:t>
            </w:r>
            <w:r w:rsidRPr="001A5FF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.</w:t>
            </w:r>
            <w:r w:rsidRPr="001A5FF8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</w:tr>
      <w:tr w:rsidR="000134F7" w:rsidRPr="004315A2" w:rsidTr="004315A2">
        <w:tc>
          <w:tcPr>
            <w:tcW w:w="1594" w:type="dxa"/>
            <w:vAlign w:val="center"/>
          </w:tcPr>
          <w:p w:rsidR="000134F7" w:rsidRPr="001A5FF8" w:rsidRDefault="00CE4BA8" w:rsidP="004315A2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349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134F7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13</w:t>
            </w:r>
          </w:p>
        </w:tc>
      </w:tr>
      <w:tr w:rsidR="00CE4BA8" w:rsidRPr="004315A2" w:rsidTr="004315A2">
        <w:tc>
          <w:tcPr>
            <w:tcW w:w="1594" w:type="dxa"/>
            <w:vAlign w:val="center"/>
          </w:tcPr>
          <w:p w:rsidR="00CE4BA8" w:rsidRDefault="00CE4BA8" w:rsidP="004315A2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2022г.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2023г.</w:t>
            </w:r>
          </w:p>
        </w:tc>
        <w:tc>
          <w:tcPr>
            <w:tcW w:w="1418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2024г.</w:t>
            </w:r>
          </w:p>
        </w:tc>
        <w:tc>
          <w:tcPr>
            <w:tcW w:w="1276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2025г.</w:t>
            </w:r>
          </w:p>
        </w:tc>
        <w:tc>
          <w:tcPr>
            <w:tcW w:w="1275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2026г.</w:t>
            </w:r>
          </w:p>
        </w:tc>
        <w:tc>
          <w:tcPr>
            <w:tcW w:w="1134" w:type="dxa"/>
            <w:vAlign w:val="center"/>
          </w:tcPr>
          <w:p w:rsidR="00CE4BA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2027г.</w:t>
            </w:r>
          </w:p>
        </w:tc>
      </w:tr>
      <w:tr w:rsidR="00CE4BA8" w:rsidRPr="004315A2" w:rsidTr="00CE4BA8">
        <w:tc>
          <w:tcPr>
            <w:tcW w:w="1594" w:type="dxa"/>
          </w:tcPr>
          <w:p w:rsidR="00CE4BA8" w:rsidRPr="0095115E" w:rsidRDefault="00CE4BA8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1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Строительство</w:t>
            </w:r>
            <w:r w:rsidR="0095115E"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блочной газовой котельной по ул. Почтовой с. Петрокаменское, мощностью 3,72 МВт.  Г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CE4BA8" w:rsidRPr="001A5FF8" w:rsidRDefault="0095115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с. Петрокаменское</w:t>
            </w:r>
          </w:p>
        </w:tc>
        <w:tc>
          <w:tcPr>
            <w:tcW w:w="1134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4BA8" w:rsidRPr="001A5FF8" w:rsidRDefault="0095115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CE4BA8" w:rsidRPr="001A5FF8" w:rsidRDefault="0095115E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4BA8" w:rsidRPr="001A5FF8" w:rsidRDefault="00CE4BA8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CE4BA8">
        <w:tc>
          <w:tcPr>
            <w:tcW w:w="1594" w:type="dxa"/>
          </w:tcPr>
          <w:p w:rsidR="00F71E5F" w:rsidRPr="0095115E" w:rsidRDefault="00F71E5F" w:rsidP="00F831B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 w:rsidR="00F831B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26412,00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26412,00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CE4BA8">
        <w:tc>
          <w:tcPr>
            <w:tcW w:w="1594" w:type="dxa"/>
          </w:tcPr>
          <w:p w:rsidR="00F71E5F" w:rsidRPr="0095115E" w:rsidRDefault="00F71E5F" w:rsidP="00CE4BA8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F71E5F" w:rsidRPr="0095115E" w:rsidRDefault="00F71E5F" w:rsidP="00CE4BA8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CE4BA8">
        <w:tc>
          <w:tcPr>
            <w:tcW w:w="1594" w:type="dxa"/>
          </w:tcPr>
          <w:p w:rsidR="00F71E5F" w:rsidRPr="001A5FF8" w:rsidRDefault="00F71E5F" w:rsidP="00CE4BA8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CE4BA8">
        <w:tc>
          <w:tcPr>
            <w:tcW w:w="1594" w:type="dxa"/>
          </w:tcPr>
          <w:p w:rsidR="00F71E5F" w:rsidRPr="001A5FF8" w:rsidRDefault="00F71E5F" w:rsidP="00CE4BA8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793,00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CE4BA8">
        <w:tc>
          <w:tcPr>
            <w:tcW w:w="1594" w:type="dxa"/>
          </w:tcPr>
          <w:p w:rsidR="00F71E5F" w:rsidRPr="001A5FF8" w:rsidRDefault="00F71E5F" w:rsidP="00CE4BA8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25619,00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25619,00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95115E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2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тепловых сетей протяженностью 110 м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по ул. Почтовой с. Петрокаменское,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с. Петрокаменское, </w:t>
            </w: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95115E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7700,00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231,00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231,00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7469,00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7469,00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464E31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lastRenderedPageBreak/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3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Строительство блочной газовой котельной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№4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с. Петрокаменское, мощностью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0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328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МВт.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2300,00</w:t>
            </w: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345,00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69,00</w:t>
            </w: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1A5FF8" w:rsidRDefault="00F71E5F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F71E5F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2231,00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F71E5F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71E5F">
              <w:rPr>
                <w:rFonts w:ascii="Liberation Serif" w:hAnsi="Liberation Serif" w:cs="Liberation Serif"/>
                <w:sz w:val="20"/>
                <w:szCs w:val="20"/>
              </w:rPr>
              <w:t>2231,00</w:t>
            </w: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F71E5F" w:rsidRPr="004315A2" w:rsidTr="00F71E5F">
        <w:tc>
          <w:tcPr>
            <w:tcW w:w="1594" w:type="dxa"/>
          </w:tcPr>
          <w:p w:rsidR="00F71E5F" w:rsidRPr="0095115E" w:rsidRDefault="00F71E5F" w:rsidP="00F71E5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4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тепловой сети для снабжения детского сада и пожарного депо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протяженностью 300 м.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с. Петрокаменское,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E5F" w:rsidRPr="001A5FF8" w:rsidRDefault="00F71E5F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4,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2100,00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004A8D" w:rsidRPr="0095115E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315,00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63,00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2037,00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2037,00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004A8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5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газопроводных сетей протяженностью 1500 м. в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с. Петрокаменское,  Горноуральского городского округа,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004A8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по объекту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5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5175,00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4500,00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004A8D" w:rsidRPr="0095115E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675,00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135,00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1A5FF8" w:rsidRDefault="00004A8D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4365,00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004A8D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4A8D">
              <w:rPr>
                <w:rFonts w:ascii="Liberation Serif" w:hAnsi="Liberation Serif" w:cs="Liberation Serif"/>
                <w:sz w:val="20"/>
                <w:szCs w:val="20"/>
              </w:rPr>
              <w:t>4365,00</w:t>
            </w: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004A8D" w:rsidRPr="004315A2" w:rsidTr="00F71E5F">
        <w:tc>
          <w:tcPr>
            <w:tcW w:w="1594" w:type="dxa"/>
          </w:tcPr>
          <w:p w:rsidR="00004A8D" w:rsidRPr="0095115E" w:rsidRDefault="00004A8D" w:rsidP="00004A8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6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водопроводных сетей протяженностью 2500м в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с. Петрокаменское, 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A8D" w:rsidRPr="001A5FF8" w:rsidRDefault="00004A8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004A8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20546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205463" w:rsidRPr="0095115E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4850,00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4850,00</w:t>
            </w: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F831B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7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блочной газовой котельной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мощностью 0,360 МВт  в п. Первомайский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20546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20546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1863,00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1620,0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205463" w:rsidRPr="0095115E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243,00</w:t>
            </w:r>
          </w:p>
        </w:tc>
        <w:tc>
          <w:tcPr>
            <w:tcW w:w="1418" w:type="dxa"/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49,00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1A5FF8" w:rsidRDefault="00205463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1572,00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205463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5463">
              <w:rPr>
                <w:rFonts w:ascii="Liberation Serif" w:hAnsi="Liberation Serif" w:cs="Liberation Serif"/>
                <w:sz w:val="20"/>
                <w:szCs w:val="20"/>
              </w:rPr>
              <w:t>1572,00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205463" w:rsidRPr="004315A2" w:rsidTr="00F71E5F">
        <w:tc>
          <w:tcPr>
            <w:tcW w:w="1594" w:type="dxa"/>
          </w:tcPr>
          <w:p w:rsidR="00205463" w:rsidRPr="0095115E" w:rsidRDefault="00205463" w:rsidP="0020546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8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тепловых сетей  протяженностью 300 м. в п. Первомайский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5463" w:rsidRPr="001A5FF8" w:rsidRDefault="00205463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20546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B678D2" w:rsidRPr="0095115E" w:rsidRDefault="00B678D2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315,00</w:t>
            </w: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63,00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F71E5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2037,00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2037,00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B678D2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9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водопроводных сетей  протяженностью 1800 м. в п. Первомайский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4140</w:t>
            </w:r>
            <w:r w:rsidR="00B678D2">
              <w:rPr>
                <w:rFonts w:ascii="Liberation Serif" w:hAnsi="Liberation Serif" w:cs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3600,00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B678D2" w:rsidRPr="0095115E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540,00</w:t>
            </w: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108,00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1A5FF8" w:rsidRDefault="00B678D2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B678D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3492,00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B678D2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78D2">
              <w:rPr>
                <w:rFonts w:ascii="Liberation Serif" w:hAnsi="Liberation Serif" w:cs="Liberation Serif"/>
                <w:sz w:val="20"/>
                <w:szCs w:val="20"/>
              </w:rPr>
              <w:t>3492,00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B678D2" w:rsidRPr="004315A2" w:rsidTr="00F71E5F">
        <w:tc>
          <w:tcPr>
            <w:tcW w:w="1594" w:type="dxa"/>
          </w:tcPr>
          <w:p w:rsidR="00B678D2" w:rsidRPr="0095115E" w:rsidRDefault="00B678D2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</w:t>
            </w:r>
            <w:r w:rsidR="00363FBD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 10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 w:rsidR="00363FBD">
              <w:rPr>
                <w:rFonts w:ascii="Liberation Serif" w:hAnsi="Liberation Serif" w:cs="Liberation Serif"/>
                <w:bCs/>
                <w:sz w:val="20"/>
                <w:szCs w:val="20"/>
              </w:rPr>
              <w:t>блочной модульной котельной мощностью 0,2 МВт в с. Краснополье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8D2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B678D2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8D2" w:rsidRPr="001A5FF8" w:rsidRDefault="00B678D2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по объекту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10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970,00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11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тепловых сетей  протяженностью 50 м. в с. Краснополье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402,00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350,00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52,00</w:t>
            </w: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11,00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339,00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339,00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12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водопроводных сетей  протяженностью 780 м. в с. Краснополье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1840,00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1600,00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240,00</w:t>
            </w: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48,00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1552,00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1552,00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13</w:t>
            </w:r>
          </w:p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блочной модульной котельной мощностью 0,450 МВт в с. Лая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2100,00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315,00</w:t>
            </w: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63,00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2037,00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2037,00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14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тепловых сетей  протяженностью 1000 м. в с. Лая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8050,00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7000,00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1050,00</w:t>
            </w: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210,00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6790,00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6790,00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15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водопроводных сетей протяженностью 1000 м. в с. Лая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2000,00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проектно-сметные работы</w:t>
            </w:r>
          </w:p>
          <w:p w:rsidR="00363FBD" w:rsidRPr="0095115E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300,00</w:t>
            </w: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B678D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1940,00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1940,00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 xml:space="preserve">Объект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16</w:t>
            </w: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Строительство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тепловых  сетей  протяженностью 1200 м. в п. Синегорский</w:t>
            </w:r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 Горноуральского городского округа, Свердловской </w:t>
            </w:r>
            <w:proofErr w:type="gramStart"/>
            <w:r w:rsidRPr="0095115E"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области</w:t>
            </w:r>
            <w:proofErr w:type="gramEnd"/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 мероприятия по осуществлению строительного контроля объекта</w:t>
            </w:r>
            <w:r w:rsidRPr="0095115E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2027</w:t>
            </w: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63FB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по объекту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 xml:space="preserve">,    </w:t>
            </w: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9660,00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8400,00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95115E" w:rsidRDefault="00363FBD" w:rsidP="00340E9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проектно-сметные работы</w:t>
            </w:r>
          </w:p>
          <w:p w:rsidR="00363FBD" w:rsidRPr="0095115E" w:rsidRDefault="00363FBD" w:rsidP="00340E9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15E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1260,00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1260,00</w:t>
            </w:r>
          </w:p>
        </w:tc>
        <w:tc>
          <w:tcPr>
            <w:tcW w:w="1134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340E9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340E9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1A5FF8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252,00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1A5FF8" w:rsidRDefault="00363FBD" w:rsidP="00340E9D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8148,00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sz w:val="20"/>
                <w:szCs w:val="20"/>
              </w:rPr>
              <w:t>8148,00</w:t>
            </w:r>
          </w:p>
        </w:tc>
      </w:tr>
      <w:tr w:rsidR="00363FBD" w:rsidRPr="004315A2" w:rsidTr="00363FBD">
        <w:tc>
          <w:tcPr>
            <w:tcW w:w="1594" w:type="dxa"/>
            <w:shd w:val="clear" w:color="auto" w:fill="D9D9D9" w:themeFill="background1" w:themeFillShade="D9"/>
          </w:tcPr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3FBD" w:rsidRPr="00363FBD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color w:val="D9D9D9" w:themeColor="background1" w:themeShade="D9"/>
                <w:sz w:val="20"/>
                <w:szCs w:val="20"/>
              </w:rPr>
            </w:pPr>
          </w:p>
        </w:tc>
      </w:tr>
      <w:tr w:rsidR="00363FBD" w:rsidRPr="004315A2" w:rsidTr="00F71E5F">
        <w:tc>
          <w:tcPr>
            <w:tcW w:w="1594" w:type="dxa"/>
          </w:tcPr>
          <w:p w:rsidR="00363FBD" w:rsidRPr="00363FBD" w:rsidRDefault="00363FBD" w:rsidP="00363FB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           </w:t>
            </w: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по объектам,    </w:t>
            </w: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363FBD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84198,00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36197,00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14998,00</w:t>
            </w: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7628,00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4615,00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12360,00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8400,00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проектно-сметные работы</w:t>
            </w:r>
          </w:p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6415,00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2085,00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1098,00</w:t>
            </w: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307,00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1665,00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1260,00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363FB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2335,00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1024,00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417,00</w:t>
            </w: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220,00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89,00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333,00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252,00</w:t>
            </w:r>
          </w:p>
        </w:tc>
      </w:tr>
      <w:tr w:rsidR="00363FBD" w:rsidRPr="004315A2" w:rsidTr="00F71E5F">
        <w:tc>
          <w:tcPr>
            <w:tcW w:w="1594" w:type="dxa"/>
          </w:tcPr>
          <w:p w:rsidR="00363FBD" w:rsidRPr="00363FBD" w:rsidRDefault="00363FBD" w:rsidP="00340E9D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63FBD">
              <w:rPr>
                <w:rFonts w:ascii="Liberation Serif" w:hAnsi="Liberation Serif" w:cs="Liberation Serif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75448,00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33088,00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13483,00</w:t>
            </w:r>
          </w:p>
        </w:tc>
        <w:tc>
          <w:tcPr>
            <w:tcW w:w="1418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7101,00</w:t>
            </w:r>
          </w:p>
        </w:tc>
        <w:tc>
          <w:tcPr>
            <w:tcW w:w="1276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2861,00</w:t>
            </w:r>
          </w:p>
        </w:tc>
        <w:tc>
          <w:tcPr>
            <w:tcW w:w="1275" w:type="dxa"/>
            <w:vAlign w:val="center"/>
          </w:tcPr>
          <w:p w:rsidR="00363FBD" w:rsidRPr="001A5FF8" w:rsidRDefault="00363FBD" w:rsidP="004315A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10767,00</w:t>
            </w:r>
          </w:p>
        </w:tc>
        <w:tc>
          <w:tcPr>
            <w:tcW w:w="1134" w:type="dxa"/>
            <w:vAlign w:val="center"/>
          </w:tcPr>
          <w:p w:rsidR="00363FBD" w:rsidRPr="001A5FF8" w:rsidRDefault="00363FBD" w:rsidP="00340E9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8148,00</w:t>
            </w:r>
          </w:p>
        </w:tc>
      </w:tr>
    </w:tbl>
    <w:p w:rsidR="00E06A26" w:rsidRPr="009424CE" w:rsidRDefault="00E06A26" w:rsidP="002C7067">
      <w:pPr>
        <w:rPr>
          <w:rFonts w:ascii="Times New Roman" w:hAnsi="Times New Roman"/>
          <w:sz w:val="16"/>
          <w:szCs w:val="16"/>
        </w:rPr>
      </w:pPr>
    </w:p>
    <w:p w:rsidR="002C7067" w:rsidRPr="009424CE" w:rsidRDefault="002C7067" w:rsidP="002C7067">
      <w:pPr>
        <w:rPr>
          <w:rFonts w:ascii="Times New Roman" w:hAnsi="Times New Roman"/>
          <w:sz w:val="16"/>
          <w:szCs w:val="16"/>
        </w:rPr>
      </w:pPr>
    </w:p>
    <w:sectPr w:rsidR="002C7067" w:rsidRPr="009424CE" w:rsidSect="00502B3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33" w:rsidRDefault="00C56133" w:rsidP="009B7BB6">
      <w:pPr>
        <w:spacing w:after="0" w:line="240" w:lineRule="auto"/>
      </w:pPr>
      <w:r>
        <w:separator/>
      </w:r>
    </w:p>
  </w:endnote>
  <w:endnote w:type="continuationSeparator" w:id="0">
    <w:p w:rsidR="00C56133" w:rsidRDefault="00C56133" w:rsidP="009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2E" w:rsidRDefault="0036212E">
    <w:pPr>
      <w:pStyle w:val="ab"/>
    </w:pPr>
  </w:p>
  <w:p w:rsidR="0036212E" w:rsidRDefault="003621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33" w:rsidRDefault="00C56133" w:rsidP="009B7BB6">
      <w:pPr>
        <w:spacing w:after="0" w:line="240" w:lineRule="auto"/>
      </w:pPr>
      <w:r>
        <w:separator/>
      </w:r>
    </w:p>
  </w:footnote>
  <w:footnote w:type="continuationSeparator" w:id="0">
    <w:p w:rsidR="00C56133" w:rsidRDefault="00C56133" w:rsidP="009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3108"/>
      <w:docPartObj>
        <w:docPartGallery w:val="Page Numbers (Top of Page)"/>
        <w:docPartUnique/>
      </w:docPartObj>
    </w:sdtPr>
    <w:sdtEndPr/>
    <w:sdtContent>
      <w:p w:rsidR="004D32F0" w:rsidRDefault="00C561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C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D32F0" w:rsidRDefault="004D32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902F7D"/>
    <w:multiLevelType w:val="hybridMultilevel"/>
    <w:tmpl w:val="09509C16"/>
    <w:lvl w:ilvl="0" w:tplc="2F42739E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05541D06"/>
    <w:multiLevelType w:val="hybridMultilevel"/>
    <w:tmpl w:val="ECC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70F"/>
    <w:multiLevelType w:val="multilevel"/>
    <w:tmpl w:val="DF16D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E8C2329"/>
    <w:multiLevelType w:val="hybridMultilevel"/>
    <w:tmpl w:val="E0BE8B2E"/>
    <w:lvl w:ilvl="0" w:tplc="4DF655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CB532E"/>
    <w:multiLevelType w:val="multilevel"/>
    <w:tmpl w:val="98E87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8"/>
      </w:rPr>
    </w:lvl>
  </w:abstractNum>
  <w:abstractNum w:abstractNumId="7">
    <w:nsid w:val="3A186CC1"/>
    <w:multiLevelType w:val="hybridMultilevel"/>
    <w:tmpl w:val="112C4542"/>
    <w:lvl w:ilvl="0" w:tplc="563C9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55302C"/>
    <w:multiLevelType w:val="hybridMultilevel"/>
    <w:tmpl w:val="B91ABE98"/>
    <w:lvl w:ilvl="0" w:tplc="7D4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F3C3C"/>
    <w:multiLevelType w:val="hybridMultilevel"/>
    <w:tmpl w:val="0860C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8C7"/>
    <w:rsid w:val="00002022"/>
    <w:rsid w:val="00004A8D"/>
    <w:rsid w:val="00011666"/>
    <w:rsid w:val="000134F7"/>
    <w:rsid w:val="00014552"/>
    <w:rsid w:val="0001495C"/>
    <w:rsid w:val="000152A7"/>
    <w:rsid w:val="00015E98"/>
    <w:rsid w:val="00015F76"/>
    <w:rsid w:val="00016FFA"/>
    <w:rsid w:val="00020D1F"/>
    <w:rsid w:val="000253CF"/>
    <w:rsid w:val="00034A21"/>
    <w:rsid w:val="00034EA8"/>
    <w:rsid w:val="0003593B"/>
    <w:rsid w:val="000432B9"/>
    <w:rsid w:val="000551F3"/>
    <w:rsid w:val="0006145B"/>
    <w:rsid w:val="00061ADE"/>
    <w:rsid w:val="000644D6"/>
    <w:rsid w:val="00064D0B"/>
    <w:rsid w:val="000653A9"/>
    <w:rsid w:val="000710C1"/>
    <w:rsid w:val="00071D29"/>
    <w:rsid w:val="00071D62"/>
    <w:rsid w:val="00072528"/>
    <w:rsid w:val="0007450F"/>
    <w:rsid w:val="0007561B"/>
    <w:rsid w:val="00076304"/>
    <w:rsid w:val="00077B64"/>
    <w:rsid w:val="0008013B"/>
    <w:rsid w:val="00081744"/>
    <w:rsid w:val="00081F17"/>
    <w:rsid w:val="00082703"/>
    <w:rsid w:val="00082ADF"/>
    <w:rsid w:val="00083974"/>
    <w:rsid w:val="000875B8"/>
    <w:rsid w:val="000907E9"/>
    <w:rsid w:val="000921F2"/>
    <w:rsid w:val="000929B4"/>
    <w:rsid w:val="000A0A92"/>
    <w:rsid w:val="000A3B65"/>
    <w:rsid w:val="000A405F"/>
    <w:rsid w:val="000A6906"/>
    <w:rsid w:val="000A6CDF"/>
    <w:rsid w:val="000B31B3"/>
    <w:rsid w:val="000B3666"/>
    <w:rsid w:val="000B46F5"/>
    <w:rsid w:val="000B5C51"/>
    <w:rsid w:val="000C253A"/>
    <w:rsid w:val="000C3DDA"/>
    <w:rsid w:val="000C574A"/>
    <w:rsid w:val="000C62FF"/>
    <w:rsid w:val="000C7909"/>
    <w:rsid w:val="000D3759"/>
    <w:rsid w:val="000D4366"/>
    <w:rsid w:val="000D7859"/>
    <w:rsid w:val="000E3D5E"/>
    <w:rsid w:val="000E415E"/>
    <w:rsid w:val="000E5B50"/>
    <w:rsid w:val="000E673E"/>
    <w:rsid w:val="000E7023"/>
    <w:rsid w:val="000E7D92"/>
    <w:rsid w:val="000F756E"/>
    <w:rsid w:val="00101E78"/>
    <w:rsid w:val="00104F7F"/>
    <w:rsid w:val="001050B9"/>
    <w:rsid w:val="0010711A"/>
    <w:rsid w:val="00111E90"/>
    <w:rsid w:val="00115348"/>
    <w:rsid w:val="001158D3"/>
    <w:rsid w:val="001178FD"/>
    <w:rsid w:val="00122FFB"/>
    <w:rsid w:val="001237D2"/>
    <w:rsid w:val="001249CD"/>
    <w:rsid w:val="00130334"/>
    <w:rsid w:val="00141C09"/>
    <w:rsid w:val="00141D64"/>
    <w:rsid w:val="0014285E"/>
    <w:rsid w:val="0014468F"/>
    <w:rsid w:val="00145154"/>
    <w:rsid w:val="00146F47"/>
    <w:rsid w:val="001505AC"/>
    <w:rsid w:val="00155BE8"/>
    <w:rsid w:val="00161B29"/>
    <w:rsid w:val="00163868"/>
    <w:rsid w:val="00164FD1"/>
    <w:rsid w:val="0016511A"/>
    <w:rsid w:val="00167862"/>
    <w:rsid w:val="00173B92"/>
    <w:rsid w:val="00176294"/>
    <w:rsid w:val="00176A08"/>
    <w:rsid w:val="00177C62"/>
    <w:rsid w:val="00192E52"/>
    <w:rsid w:val="00194CC6"/>
    <w:rsid w:val="001A146E"/>
    <w:rsid w:val="001A3652"/>
    <w:rsid w:val="001A4BB8"/>
    <w:rsid w:val="001A5FF8"/>
    <w:rsid w:val="001B0A27"/>
    <w:rsid w:val="001B7015"/>
    <w:rsid w:val="001B7818"/>
    <w:rsid w:val="001C08CF"/>
    <w:rsid w:val="001C1481"/>
    <w:rsid w:val="001C1C82"/>
    <w:rsid w:val="001D2B07"/>
    <w:rsid w:val="001D453F"/>
    <w:rsid w:val="001D4A13"/>
    <w:rsid w:val="001E0D4F"/>
    <w:rsid w:val="001E140A"/>
    <w:rsid w:val="001E221B"/>
    <w:rsid w:val="001E3B9C"/>
    <w:rsid w:val="001E3D04"/>
    <w:rsid w:val="001E61A9"/>
    <w:rsid w:val="001F4E22"/>
    <w:rsid w:val="001F5481"/>
    <w:rsid w:val="001F6F3E"/>
    <w:rsid w:val="00203E8B"/>
    <w:rsid w:val="00205463"/>
    <w:rsid w:val="00206947"/>
    <w:rsid w:val="002078BB"/>
    <w:rsid w:val="00210D50"/>
    <w:rsid w:val="002125CB"/>
    <w:rsid w:val="002125F5"/>
    <w:rsid w:val="00216210"/>
    <w:rsid w:val="002178AA"/>
    <w:rsid w:val="00226495"/>
    <w:rsid w:val="002304AA"/>
    <w:rsid w:val="00232A0F"/>
    <w:rsid w:val="00236F83"/>
    <w:rsid w:val="002407C4"/>
    <w:rsid w:val="00240B36"/>
    <w:rsid w:val="00250884"/>
    <w:rsid w:val="002513B2"/>
    <w:rsid w:val="002546F3"/>
    <w:rsid w:val="00256106"/>
    <w:rsid w:val="0025778F"/>
    <w:rsid w:val="00260544"/>
    <w:rsid w:val="002658DC"/>
    <w:rsid w:val="002671A0"/>
    <w:rsid w:val="00270301"/>
    <w:rsid w:val="00270B47"/>
    <w:rsid w:val="0027222C"/>
    <w:rsid w:val="002739AF"/>
    <w:rsid w:val="002800DC"/>
    <w:rsid w:val="00280E6B"/>
    <w:rsid w:val="00281C08"/>
    <w:rsid w:val="00283116"/>
    <w:rsid w:val="00284781"/>
    <w:rsid w:val="002856F5"/>
    <w:rsid w:val="002879FF"/>
    <w:rsid w:val="0029074C"/>
    <w:rsid w:val="00290D01"/>
    <w:rsid w:val="00296293"/>
    <w:rsid w:val="00296C1E"/>
    <w:rsid w:val="00297D80"/>
    <w:rsid w:val="002A0B6B"/>
    <w:rsid w:val="002A5A2C"/>
    <w:rsid w:val="002B23AE"/>
    <w:rsid w:val="002B47B4"/>
    <w:rsid w:val="002B4992"/>
    <w:rsid w:val="002B4B64"/>
    <w:rsid w:val="002B4F70"/>
    <w:rsid w:val="002B5906"/>
    <w:rsid w:val="002B5C88"/>
    <w:rsid w:val="002B69FF"/>
    <w:rsid w:val="002B6A55"/>
    <w:rsid w:val="002C2036"/>
    <w:rsid w:val="002C25B5"/>
    <w:rsid w:val="002C37B2"/>
    <w:rsid w:val="002C4BB1"/>
    <w:rsid w:val="002C5502"/>
    <w:rsid w:val="002C7067"/>
    <w:rsid w:val="002D1439"/>
    <w:rsid w:val="002D193D"/>
    <w:rsid w:val="002D63DB"/>
    <w:rsid w:val="002D7BF2"/>
    <w:rsid w:val="002E55AC"/>
    <w:rsid w:val="002E6EDA"/>
    <w:rsid w:val="002E7618"/>
    <w:rsid w:val="002F17B5"/>
    <w:rsid w:val="002F488B"/>
    <w:rsid w:val="00300C91"/>
    <w:rsid w:val="00303CF1"/>
    <w:rsid w:val="003144E6"/>
    <w:rsid w:val="00314C2C"/>
    <w:rsid w:val="00317AAF"/>
    <w:rsid w:val="00330547"/>
    <w:rsid w:val="0033608B"/>
    <w:rsid w:val="0033710C"/>
    <w:rsid w:val="00340E9D"/>
    <w:rsid w:val="00344359"/>
    <w:rsid w:val="003508B1"/>
    <w:rsid w:val="00350E0B"/>
    <w:rsid w:val="003570D9"/>
    <w:rsid w:val="0035766C"/>
    <w:rsid w:val="0036212E"/>
    <w:rsid w:val="00362A17"/>
    <w:rsid w:val="00363FBD"/>
    <w:rsid w:val="00365592"/>
    <w:rsid w:val="00367BBC"/>
    <w:rsid w:val="00374ACC"/>
    <w:rsid w:val="00376255"/>
    <w:rsid w:val="003773F0"/>
    <w:rsid w:val="00381ACF"/>
    <w:rsid w:val="00383673"/>
    <w:rsid w:val="00385140"/>
    <w:rsid w:val="00385C65"/>
    <w:rsid w:val="00390A30"/>
    <w:rsid w:val="00394152"/>
    <w:rsid w:val="00394440"/>
    <w:rsid w:val="00395AFD"/>
    <w:rsid w:val="003A230F"/>
    <w:rsid w:val="003A3E66"/>
    <w:rsid w:val="003A3FBC"/>
    <w:rsid w:val="003A5E7F"/>
    <w:rsid w:val="003A74CC"/>
    <w:rsid w:val="003B27AF"/>
    <w:rsid w:val="003B29AE"/>
    <w:rsid w:val="003B316F"/>
    <w:rsid w:val="003B53F3"/>
    <w:rsid w:val="003B6865"/>
    <w:rsid w:val="003D1EF4"/>
    <w:rsid w:val="003D4C23"/>
    <w:rsid w:val="003D655D"/>
    <w:rsid w:val="003D7A4E"/>
    <w:rsid w:val="003E12C7"/>
    <w:rsid w:val="003E1A46"/>
    <w:rsid w:val="003E1C89"/>
    <w:rsid w:val="003E2CA5"/>
    <w:rsid w:val="003F5978"/>
    <w:rsid w:val="00404FFD"/>
    <w:rsid w:val="0040539B"/>
    <w:rsid w:val="00405764"/>
    <w:rsid w:val="004112CC"/>
    <w:rsid w:val="004129B5"/>
    <w:rsid w:val="00415334"/>
    <w:rsid w:val="00415C18"/>
    <w:rsid w:val="00415D9A"/>
    <w:rsid w:val="00415FC0"/>
    <w:rsid w:val="00421514"/>
    <w:rsid w:val="004239F6"/>
    <w:rsid w:val="004307EB"/>
    <w:rsid w:val="004311DE"/>
    <w:rsid w:val="004315A2"/>
    <w:rsid w:val="00434CF9"/>
    <w:rsid w:val="00435310"/>
    <w:rsid w:val="0043682A"/>
    <w:rsid w:val="004434E6"/>
    <w:rsid w:val="00443E23"/>
    <w:rsid w:val="00444F27"/>
    <w:rsid w:val="0044567E"/>
    <w:rsid w:val="004466C6"/>
    <w:rsid w:val="004524F0"/>
    <w:rsid w:val="00452E29"/>
    <w:rsid w:val="00453C72"/>
    <w:rsid w:val="00456978"/>
    <w:rsid w:val="00460AC1"/>
    <w:rsid w:val="004627D3"/>
    <w:rsid w:val="0046357B"/>
    <w:rsid w:val="00463CB2"/>
    <w:rsid w:val="00464A31"/>
    <w:rsid w:val="00464E31"/>
    <w:rsid w:val="004667A4"/>
    <w:rsid w:val="004670E6"/>
    <w:rsid w:val="00467BB6"/>
    <w:rsid w:val="00470AC6"/>
    <w:rsid w:val="0047301F"/>
    <w:rsid w:val="00476265"/>
    <w:rsid w:val="00477205"/>
    <w:rsid w:val="004811E8"/>
    <w:rsid w:val="00482EC3"/>
    <w:rsid w:val="004849B3"/>
    <w:rsid w:val="00486F63"/>
    <w:rsid w:val="0049114E"/>
    <w:rsid w:val="00493B34"/>
    <w:rsid w:val="004A0E05"/>
    <w:rsid w:val="004A6D6B"/>
    <w:rsid w:val="004A7616"/>
    <w:rsid w:val="004B1C2D"/>
    <w:rsid w:val="004B4F31"/>
    <w:rsid w:val="004B70D2"/>
    <w:rsid w:val="004C3267"/>
    <w:rsid w:val="004C4690"/>
    <w:rsid w:val="004C6E0F"/>
    <w:rsid w:val="004C73B6"/>
    <w:rsid w:val="004D06E5"/>
    <w:rsid w:val="004D30E5"/>
    <w:rsid w:val="004D32F0"/>
    <w:rsid w:val="004D7098"/>
    <w:rsid w:val="004E23B6"/>
    <w:rsid w:val="004E396E"/>
    <w:rsid w:val="004F14C5"/>
    <w:rsid w:val="004F2A8B"/>
    <w:rsid w:val="004F6AD8"/>
    <w:rsid w:val="005008C7"/>
    <w:rsid w:val="00500D38"/>
    <w:rsid w:val="00502827"/>
    <w:rsid w:val="00502B3A"/>
    <w:rsid w:val="005059A4"/>
    <w:rsid w:val="005064C0"/>
    <w:rsid w:val="00511BF5"/>
    <w:rsid w:val="0051750E"/>
    <w:rsid w:val="00517F25"/>
    <w:rsid w:val="0052152E"/>
    <w:rsid w:val="005225CE"/>
    <w:rsid w:val="0052423E"/>
    <w:rsid w:val="00526F3A"/>
    <w:rsid w:val="00530CF4"/>
    <w:rsid w:val="00532313"/>
    <w:rsid w:val="00533A39"/>
    <w:rsid w:val="0053563F"/>
    <w:rsid w:val="00536C85"/>
    <w:rsid w:val="005429AF"/>
    <w:rsid w:val="00545AE1"/>
    <w:rsid w:val="00550941"/>
    <w:rsid w:val="00552F7B"/>
    <w:rsid w:val="0056281A"/>
    <w:rsid w:val="005657D0"/>
    <w:rsid w:val="00571B85"/>
    <w:rsid w:val="00587E14"/>
    <w:rsid w:val="00591F59"/>
    <w:rsid w:val="00592CF3"/>
    <w:rsid w:val="00593ED9"/>
    <w:rsid w:val="00596016"/>
    <w:rsid w:val="00596818"/>
    <w:rsid w:val="005968C9"/>
    <w:rsid w:val="005A7B01"/>
    <w:rsid w:val="005B2BBA"/>
    <w:rsid w:val="005B33DE"/>
    <w:rsid w:val="005B393F"/>
    <w:rsid w:val="005B57F8"/>
    <w:rsid w:val="005C11BB"/>
    <w:rsid w:val="005C350D"/>
    <w:rsid w:val="005D267A"/>
    <w:rsid w:val="005D346A"/>
    <w:rsid w:val="005D6ADC"/>
    <w:rsid w:val="005E0FC9"/>
    <w:rsid w:val="005E45AC"/>
    <w:rsid w:val="005E4A64"/>
    <w:rsid w:val="005E4E21"/>
    <w:rsid w:val="005F2273"/>
    <w:rsid w:val="005F344C"/>
    <w:rsid w:val="005F5F0E"/>
    <w:rsid w:val="00600E19"/>
    <w:rsid w:val="00604054"/>
    <w:rsid w:val="00605355"/>
    <w:rsid w:val="00606075"/>
    <w:rsid w:val="006103BE"/>
    <w:rsid w:val="006127FE"/>
    <w:rsid w:val="00616DBC"/>
    <w:rsid w:val="00622181"/>
    <w:rsid w:val="00624BDA"/>
    <w:rsid w:val="006255D6"/>
    <w:rsid w:val="00627A4F"/>
    <w:rsid w:val="006325DF"/>
    <w:rsid w:val="006333C6"/>
    <w:rsid w:val="00634B4A"/>
    <w:rsid w:val="00641844"/>
    <w:rsid w:val="00647B25"/>
    <w:rsid w:val="00647F80"/>
    <w:rsid w:val="00654E3D"/>
    <w:rsid w:val="006614A3"/>
    <w:rsid w:val="0066410B"/>
    <w:rsid w:val="00665142"/>
    <w:rsid w:val="00665B23"/>
    <w:rsid w:val="00665C91"/>
    <w:rsid w:val="006665C0"/>
    <w:rsid w:val="00667E30"/>
    <w:rsid w:val="00671A43"/>
    <w:rsid w:val="00672149"/>
    <w:rsid w:val="0067260F"/>
    <w:rsid w:val="00680E45"/>
    <w:rsid w:val="00680E84"/>
    <w:rsid w:val="0068158D"/>
    <w:rsid w:val="0068293C"/>
    <w:rsid w:val="00684082"/>
    <w:rsid w:val="00684305"/>
    <w:rsid w:val="00686684"/>
    <w:rsid w:val="00686F3D"/>
    <w:rsid w:val="006908C7"/>
    <w:rsid w:val="006928F6"/>
    <w:rsid w:val="00692EB5"/>
    <w:rsid w:val="00692ECD"/>
    <w:rsid w:val="0069345A"/>
    <w:rsid w:val="00693EBF"/>
    <w:rsid w:val="00696CF7"/>
    <w:rsid w:val="006A5A02"/>
    <w:rsid w:val="006A624A"/>
    <w:rsid w:val="006B0352"/>
    <w:rsid w:val="006B11E2"/>
    <w:rsid w:val="006B1917"/>
    <w:rsid w:val="006B33CB"/>
    <w:rsid w:val="006B3A73"/>
    <w:rsid w:val="006B6BC3"/>
    <w:rsid w:val="006C153C"/>
    <w:rsid w:val="006C1906"/>
    <w:rsid w:val="006C51D2"/>
    <w:rsid w:val="006D47D3"/>
    <w:rsid w:val="006D575D"/>
    <w:rsid w:val="006D58D3"/>
    <w:rsid w:val="006D64DB"/>
    <w:rsid w:val="006D716F"/>
    <w:rsid w:val="006E0C0A"/>
    <w:rsid w:val="006E2F33"/>
    <w:rsid w:val="006E4B24"/>
    <w:rsid w:val="006E52BA"/>
    <w:rsid w:val="006F2D2A"/>
    <w:rsid w:val="006F3192"/>
    <w:rsid w:val="006F675E"/>
    <w:rsid w:val="006F67DF"/>
    <w:rsid w:val="007002A1"/>
    <w:rsid w:val="007027E3"/>
    <w:rsid w:val="007055E7"/>
    <w:rsid w:val="0071011A"/>
    <w:rsid w:val="00710816"/>
    <w:rsid w:val="00714FAA"/>
    <w:rsid w:val="00717102"/>
    <w:rsid w:val="00717CC8"/>
    <w:rsid w:val="00722FEE"/>
    <w:rsid w:val="00723082"/>
    <w:rsid w:val="00726B29"/>
    <w:rsid w:val="00726EEC"/>
    <w:rsid w:val="00730E98"/>
    <w:rsid w:val="0073113E"/>
    <w:rsid w:val="0073193C"/>
    <w:rsid w:val="00732993"/>
    <w:rsid w:val="00733A91"/>
    <w:rsid w:val="0073454D"/>
    <w:rsid w:val="00740E83"/>
    <w:rsid w:val="0074209C"/>
    <w:rsid w:val="007451ED"/>
    <w:rsid w:val="00747F23"/>
    <w:rsid w:val="00751CDC"/>
    <w:rsid w:val="007545CB"/>
    <w:rsid w:val="0075490A"/>
    <w:rsid w:val="00754E31"/>
    <w:rsid w:val="007613E8"/>
    <w:rsid w:val="007651F7"/>
    <w:rsid w:val="00767C42"/>
    <w:rsid w:val="00772052"/>
    <w:rsid w:val="00773ABB"/>
    <w:rsid w:val="007754A5"/>
    <w:rsid w:val="00783B2C"/>
    <w:rsid w:val="00785BDE"/>
    <w:rsid w:val="007900F1"/>
    <w:rsid w:val="00791E23"/>
    <w:rsid w:val="007939E4"/>
    <w:rsid w:val="007968CF"/>
    <w:rsid w:val="00797296"/>
    <w:rsid w:val="007A11A2"/>
    <w:rsid w:val="007A2FB6"/>
    <w:rsid w:val="007B03C0"/>
    <w:rsid w:val="007B08D0"/>
    <w:rsid w:val="007B2DFA"/>
    <w:rsid w:val="007B40A6"/>
    <w:rsid w:val="007B6C9B"/>
    <w:rsid w:val="007C0406"/>
    <w:rsid w:val="007C066C"/>
    <w:rsid w:val="007C3CA8"/>
    <w:rsid w:val="007C485A"/>
    <w:rsid w:val="007C4923"/>
    <w:rsid w:val="007C51ED"/>
    <w:rsid w:val="007C637B"/>
    <w:rsid w:val="007C6FE0"/>
    <w:rsid w:val="007C7E35"/>
    <w:rsid w:val="007D1BE7"/>
    <w:rsid w:val="007D6FF6"/>
    <w:rsid w:val="007E65CA"/>
    <w:rsid w:val="007E7474"/>
    <w:rsid w:val="007F15D3"/>
    <w:rsid w:val="007F67A4"/>
    <w:rsid w:val="00806D65"/>
    <w:rsid w:val="00816048"/>
    <w:rsid w:val="008223CD"/>
    <w:rsid w:val="00824D36"/>
    <w:rsid w:val="00827E4F"/>
    <w:rsid w:val="00830F39"/>
    <w:rsid w:val="008330BA"/>
    <w:rsid w:val="0083368B"/>
    <w:rsid w:val="0083398F"/>
    <w:rsid w:val="00836243"/>
    <w:rsid w:val="00836CAF"/>
    <w:rsid w:val="00840B42"/>
    <w:rsid w:val="00841099"/>
    <w:rsid w:val="008449B4"/>
    <w:rsid w:val="00847D1D"/>
    <w:rsid w:val="0085070A"/>
    <w:rsid w:val="00851E3C"/>
    <w:rsid w:val="008557BB"/>
    <w:rsid w:val="0086256A"/>
    <w:rsid w:val="0087005F"/>
    <w:rsid w:val="00872881"/>
    <w:rsid w:val="008728FB"/>
    <w:rsid w:val="0087336D"/>
    <w:rsid w:val="00873BA6"/>
    <w:rsid w:val="00876437"/>
    <w:rsid w:val="0087693B"/>
    <w:rsid w:val="008770DC"/>
    <w:rsid w:val="00880DB1"/>
    <w:rsid w:val="00882924"/>
    <w:rsid w:val="00885295"/>
    <w:rsid w:val="008912C6"/>
    <w:rsid w:val="0089327E"/>
    <w:rsid w:val="0089519A"/>
    <w:rsid w:val="008A03DC"/>
    <w:rsid w:val="008A3FF7"/>
    <w:rsid w:val="008A4B78"/>
    <w:rsid w:val="008B16D2"/>
    <w:rsid w:val="008B17DA"/>
    <w:rsid w:val="008B68AA"/>
    <w:rsid w:val="008C023B"/>
    <w:rsid w:val="008C02B5"/>
    <w:rsid w:val="008C1B9D"/>
    <w:rsid w:val="008C2CC7"/>
    <w:rsid w:val="008C7391"/>
    <w:rsid w:val="008D10A3"/>
    <w:rsid w:val="008D59EB"/>
    <w:rsid w:val="008D5D68"/>
    <w:rsid w:val="008D7769"/>
    <w:rsid w:val="008E2313"/>
    <w:rsid w:val="008E741C"/>
    <w:rsid w:val="008F21E3"/>
    <w:rsid w:val="008F227B"/>
    <w:rsid w:val="008F25A8"/>
    <w:rsid w:val="008F768E"/>
    <w:rsid w:val="00901409"/>
    <w:rsid w:val="00901F8F"/>
    <w:rsid w:val="00903193"/>
    <w:rsid w:val="00903593"/>
    <w:rsid w:val="00907A46"/>
    <w:rsid w:val="00910E97"/>
    <w:rsid w:val="009122B7"/>
    <w:rsid w:val="00915A58"/>
    <w:rsid w:val="009176D9"/>
    <w:rsid w:val="00917980"/>
    <w:rsid w:val="009203CC"/>
    <w:rsid w:val="009214A7"/>
    <w:rsid w:val="009237AF"/>
    <w:rsid w:val="00924033"/>
    <w:rsid w:val="00925FAF"/>
    <w:rsid w:val="0092681B"/>
    <w:rsid w:val="00930261"/>
    <w:rsid w:val="009308A2"/>
    <w:rsid w:val="0093469A"/>
    <w:rsid w:val="0093506B"/>
    <w:rsid w:val="00940FB8"/>
    <w:rsid w:val="009424CE"/>
    <w:rsid w:val="009431E7"/>
    <w:rsid w:val="00944BB5"/>
    <w:rsid w:val="00946030"/>
    <w:rsid w:val="00950791"/>
    <w:rsid w:val="0095115E"/>
    <w:rsid w:val="00955D95"/>
    <w:rsid w:val="00956205"/>
    <w:rsid w:val="00956804"/>
    <w:rsid w:val="009573E3"/>
    <w:rsid w:val="009575AC"/>
    <w:rsid w:val="00957CE7"/>
    <w:rsid w:val="009631C2"/>
    <w:rsid w:val="00965822"/>
    <w:rsid w:val="00965F7D"/>
    <w:rsid w:val="009670BE"/>
    <w:rsid w:val="00967F4E"/>
    <w:rsid w:val="00972DD4"/>
    <w:rsid w:val="00977E5C"/>
    <w:rsid w:val="0098228D"/>
    <w:rsid w:val="00982456"/>
    <w:rsid w:val="0098358B"/>
    <w:rsid w:val="00984492"/>
    <w:rsid w:val="00986042"/>
    <w:rsid w:val="0099044A"/>
    <w:rsid w:val="0099327F"/>
    <w:rsid w:val="009944CD"/>
    <w:rsid w:val="00994F7D"/>
    <w:rsid w:val="00995ADB"/>
    <w:rsid w:val="00996D4B"/>
    <w:rsid w:val="009A211B"/>
    <w:rsid w:val="009A3ADB"/>
    <w:rsid w:val="009A498E"/>
    <w:rsid w:val="009A741F"/>
    <w:rsid w:val="009B0307"/>
    <w:rsid w:val="009B2165"/>
    <w:rsid w:val="009B7BB6"/>
    <w:rsid w:val="009D12CE"/>
    <w:rsid w:val="009D3F73"/>
    <w:rsid w:val="009D462E"/>
    <w:rsid w:val="009D6667"/>
    <w:rsid w:val="009E10F0"/>
    <w:rsid w:val="009E246A"/>
    <w:rsid w:val="009E2B17"/>
    <w:rsid w:val="009E36D7"/>
    <w:rsid w:val="009E4B90"/>
    <w:rsid w:val="009E56AA"/>
    <w:rsid w:val="009E735C"/>
    <w:rsid w:val="009F1091"/>
    <w:rsid w:val="009F19B4"/>
    <w:rsid w:val="009F71D3"/>
    <w:rsid w:val="009F7214"/>
    <w:rsid w:val="00A031F5"/>
    <w:rsid w:val="00A05CC7"/>
    <w:rsid w:val="00A11E79"/>
    <w:rsid w:val="00A122CE"/>
    <w:rsid w:val="00A137A6"/>
    <w:rsid w:val="00A2078D"/>
    <w:rsid w:val="00A33ADB"/>
    <w:rsid w:val="00A376EC"/>
    <w:rsid w:val="00A40257"/>
    <w:rsid w:val="00A40924"/>
    <w:rsid w:val="00A41C12"/>
    <w:rsid w:val="00A43E5A"/>
    <w:rsid w:val="00A5360F"/>
    <w:rsid w:val="00A54020"/>
    <w:rsid w:val="00A57516"/>
    <w:rsid w:val="00A63070"/>
    <w:rsid w:val="00A64622"/>
    <w:rsid w:val="00A663A4"/>
    <w:rsid w:val="00A66529"/>
    <w:rsid w:val="00A669FD"/>
    <w:rsid w:val="00A721E8"/>
    <w:rsid w:val="00A7688B"/>
    <w:rsid w:val="00A76AED"/>
    <w:rsid w:val="00A80A0F"/>
    <w:rsid w:val="00A865A8"/>
    <w:rsid w:val="00A91841"/>
    <w:rsid w:val="00A941E6"/>
    <w:rsid w:val="00A94D28"/>
    <w:rsid w:val="00AA4296"/>
    <w:rsid w:val="00AB0529"/>
    <w:rsid w:val="00AB10D4"/>
    <w:rsid w:val="00AB123F"/>
    <w:rsid w:val="00AC1007"/>
    <w:rsid w:val="00AC2FB2"/>
    <w:rsid w:val="00AC32B5"/>
    <w:rsid w:val="00AC410B"/>
    <w:rsid w:val="00AD048E"/>
    <w:rsid w:val="00AD1153"/>
    <w:rsid w:val="00AD4CC4"/>
    <w:rsid w:val="00AD6C36"/>
    <w:rsid w:val="00AD7723"/>
    <w:rsid w:val="00AE189E"/>
    <w:rsid w:val="00AE44DB"/>
    <w:rsid w:val="00AE5141"/>
    <w:rsid w:val="00AE644C"/>
    <w:rsid w:val="00AE7E1E"/>
    <w:rsid w:val="00AF0A14"/>
    <w:rsid w:val="00AF39D4"/>
    <w:rsid w:val="00B02C4E"/>
    <w:rsid w:val="00B03E74"/>
    <w:rsid w:val="00B05876"/>
    <w:rsid w:val="00B135EE"/>
    <w:rsid w:val="00B16438"/>
    <w:rsid w:val="00B16ECA"/>
    <w:rsid w:val="00B23AD1"/>
    <w:rsid w:val="00B275C3"/>
    <w:rsid w:val="00B31CC0"/>
    <w:rsid w:val="00B34D74"/>
    <w:rsid w:val="00B430B3"/>
    <w:rsid w:val="00B47487"/>
    <w:rsid w:val="00B52D9C"/>
    <w:rsid w:val="00B5730F"/>
    <w:rsid w:val="00B6081F"/>
    <w:rsid w:val="00B62167"/>
    <w:rsid w:val="00B645C1"/>
    <w:rsid w:val="00B6548E"/>
    <w:rsid w:val="00B665F8"/>
    <w:rsid w:val="00B66983"/>
    <w:rsid w:val="00B678D2"/>
    <w:rsid w:val="00B67D5C"/>
    <w:rsid w:val="00B75EA8"/>
    <w:rsid w:val="00B7614C"/>
    <w:rsid w:val="00B775A7"/>
    <w:rsid w:val="00B7781F"/>
    <w:rsid w:val="00B77CC5"/>
    <w:rsid w:val="00B86094"/>
    <w:rsid w:val="00B97E9F"/>
    <w:rsid w:val="00B97F42"/>
    <w:rsid w:val="00BA03C1"/>
    <w:rsid w:val="00BA077A"/>
    <w:rsid w:val="00BA2F43"/>
    <w:rsid w:val="00BA3074"/>
    <w:rsid w:val="00BA4201"/>
    <w:rsid w:val="00BA59F0"/>
    <w:rsid w:val="00BB2F6F"/>
    <w:rsid w:val="00BB30DD"/>
    <w:rsid w:val="00BB357E"/>
    <w:rsid w:val="00BB3D72"/>
    <w:rsid w:val="00BB4212"/>
    <w:rsid w:val="00BB6440"/>
    <w:rsid w:val="00BC0A0C"/>
    <w:rsid w:val="00BC535D"/>
    <w:rsid w:val="00BC5A17"/>
    <w:rsid w:val="00BD4320"/>
    <w:rsid w:val="00BD4554"/>
    <w:rsid w:val="00BE0ECA"/>
    <w:rsid w:val="00BE115C"/>
    <w:rsid w:val="00BE1334"/>
    <w:rsid w:val="00BE1DE4"/>
    <w:rsid w:val="00BE2512"/>
    <w:rsid w:val="00BF5B1E"/>
    <w:rsid w:val="00BF6BE5"/>
    <w:rsid w:val="00BF7448"/>
    <w:rsid w:val="00C01195"/>
    <w:rsid w:val="00C02CF7"/>
    <w:rsid w:val="00C05657"/>
    <w:rsid w:val="00C068E1"/>
    <w:rsid w:val="00C10064"/>
    <w:rsid w:val="00C14697"/>
    <w:rsid w:val="00C1547D"/>
    <w:rsid w:val="00C15EA4"/>
    <w:rsid w:val="00C21B7F"/>
    <w:rsid w:val="00C21F8E"/>
    <w:rsid w:val="00C21FFE"/>
    <w:rsid w:val="00C229A4"/>
    <w:rsid w:val="00C26092"/>
    <w:rsid w:val="00C27F90"/>
    <w:rsid w:val="00C31C66"/>
    <w:rsid w:val="00C32714"/>
    <w:rsid w:val="00C32CA5"/>
    <w:rsid w:val="00C33A81"/>
    <w:rsid w:val="00C35C0A"/>
    <w:rsid w:val="00C37BE3"/>
    <w:rsid w:val="00C42DDE"/>
    <w:rsid w:val="00C45708"/>
    <w:rsid w:val="00C458EA"/>
    <w:rsid w:val="00C502BB"/>
    <w:rsid w:val="00C51B3A"/>
    <w:rsid w:val="00C52D0A"/>
    <w:rsid w:val="00C54354"/>
    <w:rsid w:val="00C56133"/>
    <w:rsid w:val="00C56557"/>
    <w:rsid w:val="00C60832"/>
    <w:rsid w:val="00C6139F"/>
    <w:rsid w:val="00C7631A"/>
    <w:rsid w:val="00C7699D"/>
    <w:rsid w:val="00C93B02"/>
    <w:rsid w:val="00C94FDE"/>
    <w:rsid w:val="00C96124"/>
    <w:rsid w:val="00CA1DCF"/>
    <w:rsid w:val="00CA2BF9"/>
    <w:rsid w:val="00CA6D7D"/>
    <w:rsid w:val="00CA6D8B"/>
    <w:rsid w:val="00CA7A5F"/>
    <w:rsid w:val="00CB3993"/>
    <w:rsid w:val="00CB4C2B"/>
    <w:rsid w:val="00CB5E85"/>
    <w:rsid w:val="00CB66C7"/>
    <w:rsid w:val="00CB782B"/>
    <w:rsid w:val="00CC04AE"/>
    <w:rsid w:val="00CC05B3"/>
    <w:rsid w:val="00CC2D61"/>
    <w:rsid w:val="00CC3B39"/>
    <w:rsid w:val="00CC3BBA"/>
    <w:rsid w:val="00CD1348"/>
    <w:rsid w:val="00CD21BF"/>
    <w:rsid w:val="00CD4722"/>
    <w:rsid w:val="00CD7112"/>
    <w:rsid w:val="00CE120E"/>
    <w:rsid w:val="00CE3725"/>
    <w:rsid w:val="00CE4238"/>
    <w:rsid w:val="00CE4BA8"/>
    <w:rsid w:val="00CE59A3"/>
    <w:rsid w:val="00CF1ADE"/>
    <w:rsid w:val="00CF314F"/>
    <w:rsid w:val="00CF385C"/>
    <w:rsid w:val="00CF39A4"/>
    <w:rsid w:val="00D03421"/>
    <w:rsid w:val="00D03543"/>
    <w:rsid w:val="00D07216"/>
    <w:rsid w:val="00D12B54"/>
    <w:rsid w:val="00D1377D"/>
    <w:rsid w:val="00D15AAF"/>
    <w:rsid w:val="00D15F67"/>
    <w:rsid w:val="00D20536"/>
    <w:rsid w:val="00D20F14"/>
    <w:rsid w:val="00D2153B"/>
    <w:rsid w:val="00D316F5"/>
    <w:rsid w:val="00D328D5"/>
    <w:rsid w:val="00D34786"/>
    <w:rsid w:val="00D34CDB"/>
    <w:rsid w:val="00D36B1C"/>
    <w:rsid w:val="00D37BCD"/>
    <w:rsid w:val="00D43BE0"/>
    <w:rsid w:val="00D453BE"/>
    <w:rsid w:val="00D4548D"/>
    <w:rsid w:val="00D46F88"/>
    <w:rsid w:val="00D470C5"/>
    <w:rsid w:val="00D5386C"/>
    <w:rsid w:val="00D53BAC"/>
    <w:rsid w:val="00D551B4"/>
    <w:rsid w:val="00D55A29"/>
    <w:rsid w:val="00D569FD"/>
    <w:rsid w:val="00D768E6"/>
    <w:rsid w:val="00D81916"/>
    <w:rsid w:val="00D81EBE"/>
    <w:rsid w:val="00D84E6E"/>
    <w:rsid w:val="00D850B1"/>
    <w:rsid w:val="00D86ABE"/>
    <w:rsid w:val="00D87DFA"/>
    <w:rsid w:val="00D9046E"/>
    <w:rsid w:val="00DA36FF"/>
    <w:rsid w:val="00DA61A1"/>
    <w:rsid w:val="00DA773D"/>
    <w:rsid w:val="00DB4027"/>
    <w:rsid w:val="00DB70CE"/>
    <w:rsid w:val="00DC0414"/>
    <w:rsid w:val="00DC1235"/>
    <w:rsid w:val="00DC3EC9"/>
    <w:rsid w:val="00DC6FE6"/>
    <w:rsid w:val="00DC722B"/>
    <w:rsid w:val="00DD0E1E"/>
    <w:rsid w:val="00DD149E"/>
    <w:rsid w:val="00DD4330"/>
    <w:rsid w:val="00DD5995"/>
    <w:rsid w:val="00DD688D"/>
    <w:rsid w:val="00DE07B4"/>
    <w:rsid w:val="00DE1295"/>
    <w:rsid w:val="00DE6E2B"/>
    <w:rsid w:val="00DE6FC3"/>
    <w:rsid w:val="00DF1AAD"/>
    <w:rsid w:val="00DF317B"/>
    <w:rsid w:val="00DF7731"/>
    <w:rsid w:val="00E0059B"/>
    <w:rsid w:val="00E01EE0"/>
    <w:rsid w:val="00E03D41"/>
    <w:rsid w:val="00E03EB5"/>
    <w:rsid w:val="00E046DD"/>
    <w:rsid w:val="00E06A26"/>
    <w:rsid w:val="00E11639"/>
    <w:rsid w:val="00E1561C"/>
    <w:rsid w:val="00E23FF8"/>
    <w:rsid w:val="00E26C0F"/>
    <w:rsid w:val="00E32773"/>
    <w:rsid w:val="00E33D8E"/>
    <w:rsid w:val="00E35D3B"/>
    <w:rsid w:val="00E377F2"/>
    <w:rsid w:val="00E37FC5"/>
    <w:rsid w:val="00E4158F"/>
    <w:rsid w:val="00E60296"/>
    <w:rsid w:val="00E636BB"/>
    <w:rsid w:val="00E654E1"/>
    <w:rsid w:val="00E66146"/>
    <w:rsid w:val="00E664DB"/>
    <w:rsid w:val="00E80BAB"/>
    <w:rsid w:val="00E81BC7"/>
    <w:rsid w:val="00E822E0"/>
    <w:rsid w:val="00E86135"/>
    <w:rsid w:val="00E905E6"/>
    <w:rsid w:val="00E90F70"/>
    <w:rsid w:val="00E91E2E"/>
    <w:rsid w:val="00E92F05"/>
    <w:rsid w:val="00E93D1A"/>
    <w:rsid w:val="00E95194"/>
    <w:rsid w:val="00EA0008"/>
    <w:rsid w:val="00EA20F8"/>
    <w:rsid w:val="00EA7DA9"/>
    <w:rsid w:val="00EB32CC"/>
    <w:rsid w:val="00EB376D"/>
    <w:rsid w:val="00EB513F"/>
    <w:rsid w:val="00EC1109"/>
    <w:rsid w:val="00EC62AB"/>
    <w:rsid w:val="00ED302E"/>
    <w:rsid w:val="00ED3DAF"/>
    <w:rsid w:val="00ED74D2"/>
    <w:rsid w:val="00EE0282"/>
    <w:rsid w:val="00EE5862"/>
    <w:rsid w:val="00EE6E5F"/>
    <w:rsid w:val="00EE7239"/>
    <w:rsid w:val="00EF4DCB"/>
    <w:rsid w:val="00EF78E9"/>
    <w:rsid w:val="00F04786"/>
    <w:rsid w:val="00F051A3"/>
    <w:rsid w:val="00F127DF"/>
    <w:rsid w:val="00F13C01"/>
    <w:rsid w:val="00F14939"/>
    <w:rsid w:val="00F20BC5"/>
    <w:rsid w:val="00F22295"/>
    <w:rsid w:val="00F24B12"/>
    <w:rsid w:val="00F275DF"/>
    <w:rsid w:val="00F307BE"/>
    <w:rsid w:val="00F31A83"/>
    <w:rsid w:val="00F37278"/>
    <w:rsid w:val="00F43F7D"/>
    <w:rsid w:val="00F506A9"/>
    <w:rsid w:val="00F51E97"/>
    <w:rsid w:val="00F575CE"/>
    <w:rsid w:val="00F63154"/>
    <w:rsid w:val="00F63305"/>
    <w:rsid w:val="00F66B48"/>
    <w:rsid w:val="00F70203"/>
    <w:rsid w:val="00F70A24"/>
    <w:rsid w:val="00F71E5F"/>
    <w:rsid w:val="00F73BEE"/>
    <w:rsid w:val="00F775F6"/>
    <w:rsid w:val="00F821E9"/>
    <w:rsid w:val="00F82C31"/>
    <w:rsid w:val="00F83195"/>
    <w:rsid w:val="00F831B3"/>
    <w:rsid w:val="00F8390B"/>
    <w:rsid w:val="00F8492A"/>
    <w:rsid w:val="00F90852"/>
    <w:rsid w:val="00F94F06"/>
    <w:rsid w:val="00FA3666"/>
    <w:rsid w:val="00FA3C08"/>
    <w:rsid w:val="00FA6815"/>
    <w:rsid w:val="00FA6945"/>
    <w:rsid w:val="00FB137E"/>
    <w:rsid w:val="00FB7F46"/>
    <w:rsid w:val="00FC2387"/>
    <w:rsid w:val="00FC3F35"/>
    <w:rsid w:val="00FD505E"/>
    <w:rsid w:val="00FE03EE"/>
    <w:rsid w:val="00FE3293"/>
    <w:rsid w:val="00FE4D4E"/>
    <w:rsid w:val="00FE4E3B"/>
    <w:rsid w:val="00FE631C"/>
    <w:rsid w:val="00FF506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1"/>
  </w:style>
  <w:style w:type="paragraph" w:styleId="1">
    <w:name w:val="heading 1"/>
    <w:basedOn w:val="a"/>
    <w:next w:val="a"/>
    <w:link w:val="10"/>
    <w:uiPriority w:val="9"/>
    <w:qFormat/>
    <w:rsid w:val="00D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08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8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5">
    <w:name w:val="Font Style15"/>
    <w:rsid w:val="005008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C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08C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0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D03421"/>
  </w:style>
  <w:style w:type="paragraph" w:customStyle="1" w:styleId="ConsCell">
    <w:name w:val="ConsCell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03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D03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3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D0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C3D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uiPriority w:val="99"/>
    <w:rsid w:val="009014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B6"/>
  </w:style>
  <w:style w:type="paragraph" w:styleId="ab">
    <w:name w:val="footer"/>
    <w:basedOn w:val="a"/>
    <w:link w:val="ac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B6"/>
  </w:style>
  <w:style w:type="paragraph" w:customStyle="1" w:styleId="ConsPlusTitle">
    <w:name w:val="ConsPlusTitle"/>
    <w:rsid w:val="00A6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C7699D"/>
    <w:rPr>
      <w:rFonts w:ascii="MS Gothic" w:eastAsia="MS Gothic" w:cs="MS Gothic"/>
      <w:b/>
      <w:bCs/>
      <w:i/>
      <w:iCs/>
      <w:spacing w:val="-30"/>
      <w:sz w:val="30"/>
      <w:szCs w:val="30"/>
    </w:rPr>
  </w:style>
  <w:style w:type="character" w:customStyle="1" w:styleId="FontStyle25">
    <w:name w:val="Font Style25"/>
    <w:uiPriority w:val="99"/>
    <w:rsid w:val="00C769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769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6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43F7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43F7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ad">
    <w:name w:val="No Spacing"/>
    <w:uiPriority w:val="99"/>
    <w:qFormat/>
    <w:rsid w:val="00F43F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F70A24"/>
    <w:rPr>
      <w:rFonts w:ascii="Times New Roman" w:hAnsi="Times New Roman" w:cs="Times New Roman" w:hint="default"/>
      <w:color w:val="008000"/>
    </w:rPr>
  </w:style>
  <w:style w:type="character" w:customStyle="1" w:styleId="FontStyle24">
    <w:name w:val="Font Style24"/>
    <w:uiPriority w:val="99"/>
    <w:rsid w:val="00314C2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7C066C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A146E"/>
    <w:pPr>
      <w:ind w:left="720"/>
      <w:contextualSpacing/>
    </w:pPr>
  </w:style>
  <w:style w:type="paragraph" w:customStyle="1" w:styleId="Default">
    <w:name w:val="Default"/>
    <w:rsid w:val="0085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6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993-770A-44FC-8A5D-4D411AE8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9250</TotalTime>
  <Pages>45</Pages>
  <Words>9916</Words>
  <Characters>56527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 соответствии с Федеральным законом от 06.10.2003 №131-ФЗ «Об общих принципах м</vt:lpstr>
      <vt:lpstr/>
      <vt:lpstr/>
      <vt:lpstr/>
      <vt:lpstr>Подпрограмма №1 «Развитие жилищно-коммунального хозяйства в Горноуральском город</vt:lpstr>
      <vt:lpstr/>
      <vt:lpstr>Подпрограмма №2 «Энергосбережение и повышение энергетической эффективности на те</vt:lpstr>
      <vt:lpstr/>
      <vt:lpstr>    ПЛАН МЕРОПРИЯТИЙ ПО ВЫПОЛНЕНИЮ</vt:lpstr>
      <vt:lpstr>    МУНИЦИПАЛЬНОЙ ПРОГРАММЫ</vt:lpstr>
      <vt:lpstr>    МУНИЦИПАЛЬНОЙ ПРОГРАММЫ</vt:lpstr>
    </vt:vector>
  </TitlesOfParts>
  <Company/>
  <LinksUpToDate>false</LinksUpToDate>
  <CharactersWithSpaces>66311</CharactersWithSpaces>
  <SharedDoc>false</SharedDoc>
  <HLinks>
    <vt:vector size="42" baseType="variant"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garantf1://35053886.0/</vt:lpwstr>
      </vt:variant>
      <vt:variant>
        <vt:lpwstr/>
      </vt:variant>
      <vt:variant>
        <vt:i4>5373959</vt:i4>
      </vt:variant>
      <vt:variant>
        <vt:i4>9</vt:i4>
      </vt:variant>
      <vt:variant>
        <vt:i4>0</vt:i4>
      </vt:variant>
      <vt:variant>
        <vt:i4>5</vt:i4>
      </vt:variant>
      <vt:variant>
        <vt:lpwstr>garantf1://35053886.110/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garantf1://35046813.0/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2019-07-25T06:17:00Z</cp:lastPrinted>
  <dcterms:created xsi:type="dcterms:W3CDTF">2016-12-22T04:44:00Z</dcterms:created>
  <dcterms:modified xsi:type="dcterms:W3CDTF">2019-07-31T11:15:00Z</dcterms:modified>
</cp:coreProperties>
</file>